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&#65279;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.NET 17.3.0.0 -->
  <w:body>
    <w:p w:rsidR="00A77B3E">
      <w:pPr>
        <w:ind w:left="0"/>
        <w:jc w:val="center"/>
        <w:rPr>
          <w:rFonts w:ascii="Times New Roman" w:eastAsia="Times New Roman" w:hAnsi="Times New Roman" w:cs="Times New Roman"/>
          <w:b/>
          <w:caps/>
          <w:sz w:val="22"/>
        </w:rPr>
      </w:pPr>
      <w:r>
        <w:rPr>
          <w:rFonts w:ascii="Times New Roman" w:eastAsia="Times New Roman" w:hAnsi="Times New Roman" w:cs="Times New Roman"/>
          <w:b/>
          <w:caps/>
          <w:sz w:val="22"/>
        </w:rPr>
        <w:t>Zarządzenie</w:t>
      </w:r>
      <w:r>
        <w:rPr>
          <w:rFonts w:ascii="Times New Roman" w:eastAsia="Times New Roman" w:hAnsi="Times New Roman" w:cs="Times New Roman"/>
          <w:b/>
          <w:caps/>
          <w:sz w:val="22"/>
        </w:rPr>
        <w:t xml:space="preserve"> Nr 0050.1.164.2020</w:t>
      </w:r>
      <w:r>
        <w:rPr>
          <w:rFonts w:ascii="Times New Roman" w:eastAsia="Times New Roman" w:hAnsi="Times New Roman" w:cs="Times New Roman"/>
          <w:b/>
          <w:caps/>
          <w:sz w:val="22"/>
        </w:rPr>
        <w:br/>
      </w:r>
      <w:r>
        <w:rPr>
          <w:rFonts w:ascii="Times New Roman" w:eastAsia="Times New Roman" w:hAnsi="Times New Roman" w:cs="Times New Roman"/>
          <w:b/>
          <w:caps/>
          <w:sz w:val="22"/>
        </w:rPr>
        <w:t>Burmistrza Szubina</w:t>
      </w:r>
    </w:p>
    <w:p w:rsidR="00A77B3E">
      <w:pPr>
        <w:spacing w:before="280" w:after="280"/>
        <w:ind w:left="0"/>
        <w:jc w:val="center"/>
        <w:rPr>
          <w:rFonts w:ascii="Times New Roman" w:eastAsia="Times New Roman" w:hAnsi="Times New Roman" w:cs="Times New Roman"/>
          <w:b/>
          <w:caps/>
          <w:sz w:val="22"/>
        </w:rPr>
      </w:pPr>
      <w:r>
        <w:rPr>
          <w:rFonts w:ascii="Times New Roman" w:eastAsia="Times New Roman" w:hAnsi="Times New Roman" w:cs="Times New Roman"/>
          <w:b w:val="0"/>
          <w:caps w:val="0"/>
          <w:sz w:val="22"/>
        </w:rPr>
        <w:t>z dnia 10 września 2020 r.</w:t>
      </w:r>
    </w:p>
    <w:p w:rsidR="00A77B3E">
      <w:pPr>
        <w:keepNext/>
        <w:spacing w:before="0" w:after="480" w:line="240" w:lineRule="auto"/>
        <w:ind w:left="0" w:right="0" w:firstLine="0"/>
        <w:jc w:val="center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caps w:val="0"/>
          <w:sz w:val="22"/>
        </w:rPr>
        <w:t>w sprawie ogłoszenia pierwszego przetargu ustnego nieograniczonego</w:t>
      </w:r>
      <w:r>
        <w:rPr>
          <w:rFonts w:ascii="Times New Roman" w:eastAsia="Times New Roman" w:hAnsi="Times New Roman" w:cs="Times New Roman"/>
          <w:b/>
          <w:caps w:val="0"/>
          <w:sz w:val="22"/>
        </w:rPr>
        <w:br/>
      </w:r>
      <w:r>
        <w:rPr>
          <w:rFonts w:ascii="Times New Roman" w:eastAsia="Times New Roman" w:hAnsi="Times New Roman" w:cs="Times New Roman"/>
          <w:b/>
          <w:caps w:val="0"/>
          <w:sz w:val="22"/>
        </w:rPr>
        <w:t>na sprzedaż nieruchomości gruntowej, położonej w Godzimierzu.</w:t>
      </w:r>
    </w:p>
    <w:p w:rsidR="00A77B3E">
      <w:pPr>
        <w:keepNext w:val="0"/>
        <w:keepLines/>
        <w:spacing w:before="120" w:after="120" w:line="240" w:lineRule="auto"/>
        <w:ind w:left="0" w:right="0" w:firstLine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Na podstawie art.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30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pkt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3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ustawy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dnia 8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marca 1990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o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samorządzie gminnym (Dz.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U.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2020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poz.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713) i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art.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28, art.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38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i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 i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art.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40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pkt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ustawy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dnia 21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sierpnia 1997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o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gospodarce nieruchomościami (Dz.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U.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2020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poz.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65, 284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i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782), § 3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i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§ 6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i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7 rozporządzenia Rady Ministrów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dnia 14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września 2004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sprawie sposobu i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trybu przeprowadzania przetargów oraz rokowań na zbycie nieruchomości oraz uchwały Nr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XXV/308/16 Rady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Miejskiej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Szubinie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dnia 29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września 2016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sprawie określenia zasad nabywania, zbywania i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obciążania nieruchomości oraz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ich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wydzierżawiania lub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wynajmowania na czas oznaczony dłuższy niż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3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lata lub na czas nieoznaczony oraz zawierania kolejnych umów (Dz.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Urz.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Woj.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Kujawsko –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Pomorskiego poz.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3433), zarządza się, co następuje: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1.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Przeprowadzić pierwszy przetarg ustny nieograniczony na zbycie nieruchomości gruntowej, oznaczonej geodezyjnie jako działka nr 85/3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powierzchni 0,1502 ha, dla której Wydział Ksiąg Wieczystych Sądu Rejonowego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Szubinie prowadzi księgę wieczystą KW nr BY1U/00019294/8,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położonej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Godzimierzu.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2.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Ustala się treść ogłoszenia Burmistrza Szubina 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pierwszym przetargu ustnym nieograniczonym na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sprzedaż opisanej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§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1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nieruchomości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brzmieniu jak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załączniku do niniejszego zarządzenia.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3.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Do przeprowadzenia przetargu wyznaczam komisję przetargową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następującym składzie: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1)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Zbigniew Behnke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ab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ab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ab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- przewodniczący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2)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Ewa Szalińska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ab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ab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ab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- członek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3)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Marzena Robaczewska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ab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ab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- członek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4)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Milena Sosińska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ab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ab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ab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- członek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Style w:val="Hyperlink"/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4.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Ogłoszenie 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przetargu podlega publikacji na tablicy ogłoszeń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Urzędzie Miejskim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Szubinie, na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 xml:space="preserve">stronach internetowych </w:t>
      </w:r>
      <w:r>
        <w:rPr>
          <w:rStyle w:val="Hyperlink"/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fldChar w:fldCharType="begin"/>
      </w:r>
      <w:r>
        <w:rPr>
          <w:rStyle w:val="Hyperlink"/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instrText xml:space="preserve"> HYPERLINK "www.szubin.pl" </w:instrText>
      </w:r>
      <w:r>
        <w:rPr>
          <w:rStyle w:val="Hyperlink"/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fldChar w:fldCharType="separate"/>
      </w:r>
      <w:r>
        <w:rPr>
          <w:rStyle w:val="Hyperlink"/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www</w:t>
      </w:r>
      <w:r>
        <w:rPr>
          <w:rStyle w:val="Hyperlink"/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fldChar w:fldCharType="end"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.szubin.pl i www.bip.szubin.pl,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informacja 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ogłoszeniu przetargu podana zostanie do publicznej wiadomości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sposób zwyczajowo przyjęty tj.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poprzez wywieszenie ogłoszenia na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tablicy ogłoszeń sołectwa Godzimierz, a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ponadto ogłoszenie 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przetargu zostanie zamieszczone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prasie internetowej na stronie www.monitorurzedowy.pl.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5.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Wykonanie zarządzenia powierzam Dyrektorowi Wydziału Gospodarki Przestrzennej.</w:t>
      </w:r>
    </w:p>
    <w:p w:rsidR="00A77B3E">
      <w:pPr>
        <w:keepNext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6.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Zarządzenie wchodzi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życie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dniem podpisania.</w:t>
      </w:r>
    </w:p>
    <w:p w:rsidR="00A77B3E">
      <w:pPr>
        <w:keepNext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</w:p>
    <w:p w:rsidR="00A77B3E">
      <w:pPr>
        <w:keepNext/>
        <w:spacing w:before="0" w:after="0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b w:val="0"/>
          <w:i w:val="0"/>
          <w:color w:val="000000"/>
          <w:u w:val="none"/>
          <w:vertAlign w:val="baseline"/>
        </w:rPr>
        <w:t> </w:t>
      </w:r>
    </w:p>
    <w:tbl>
      <w:tblPr>
        <w:tblW w:w="5000" w:type="pct"/>
        <w:tblCellMar>
          <w:top w:w="0" w:type="dxa"/>
          <w:left w:w="0" w:type="dxa"/>
          <w:bottom w:w="0" w:type="dxa"/>
          <w:right w:w="0" w:type="dxa"/>
        </w:tblCellMar>
      </w:tblPr>
      <w:tblGrid>
        <w:gridCol w:w="5103"/>
        <w:gridCol w:w="5103"/>
      </w:tblGrid>
      <w:tr>
        <w:tblPrEx>
          <w:tblW w:w="5000" w:type="pct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500" w:type="pct"/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</w:tcPr>
          <w:p>
            <w:pPr>
              <w:keepNext/>
              <w:keepLines/>
              <w:jc w:val="left"/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</w:p>
        </w:tc>
        <w:tc>
          <w:tcPr>
            <w:tcW w:w="2500" w:type="pct"/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</w:tcPr>
          <w:p>
            <w:pPr>
              <w:keepNext/>
              <w:keepLines/>
              <w:spacing w:before="560" w:after="560"/>
              <w:ind w:left="1134" w:right="1134" w:firstLine="0"/>
              <w:jc w:val="center"/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t>Burmistrz Szubina</w:t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b/>
                <w:i w:val="0"/>
              </w:rPr>
              <w:t>Mariusz Piotrkowski</w:t>
            </w:r>
          </w:p>
        </w:tc>
      </w:tr>
    </w:tbl>
    <w:p w:rsidR="00A77B3E">
      <w:pPr>
        <w:keepNext/>
        <w:spacing w:before="0" w:after="0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sectPr>
          <w:footerReference w:type="default" r:id="rId4"/>
          <w:endnotePr>
            <w:numFmt w:val="decimal"/>
          </w:endnotePr>
          <w:pgSz w:w="11906" w:h="16838"/>
          <w:pgMar w:top="850" w:right="850" w:bottom="1417" w:left="850" w:header="708" w:footer="708" w:gutter="0"/>
          <w:cols w:space="708"/>
          <w:docGrid w:linePitch="360"/>
        </w:sectPr>
      </w:pPr>
    </w:p>
    <w:p w:rsidR="00A77B3E">
      <w:pPr>
        <w:keepNext/>
        <w:spacing w:before="120" w:after="120" w:line="360" w:lineRule="auto"/>
        <w:ind w:left="5346" w:right="0" w:firstLine="0"/>
        <w:jc w:val="left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fldChar w:fldCharType="begin"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fldChar w:fldCharType="separate"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fldChar w:fldCharType="end"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Załącznik do zarządzenia Nr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0050.1.164.2020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br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Burmistrza Szubina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br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 dnia 10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września 2020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r.</w:t>
      </w:r>
    </w:p>
    <w:p w:rsidR="00A77B3E">
      <w:pPr>
        <w:keepNext/>
        <w:spacing w:before="0" w:after="480" w:line="240" w:lineRule="auto"/>
        <w:ind w:left="0" w:right="0" w:firstLine="0"/>
        <w:jc w:val="center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BURMISTRZ SZUBINA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br/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ogłasza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br/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pierwszy przetarg ustny nieograniczony na sprzedaż nieruchomości gruntowej, stanowiącej własność Gminy Szubin, położonej w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Godzimierzu</w:t>
      </w:r>
    </w:p>
    <w:p w:rsidR="00A77B3E">
      <w:pPr>
        <w:keepNext w:val="0"/>
        <w:keepLines w:val="0"/>
        <w:spacing w:before="120" w:after="120" w:line="240" w:lineRule="auto"/>
        <w:ind w:left="283" w:right="0" w:firstLine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Przedmiotem ogłoszenia 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przetargu jest nieruchomość gruntowa położona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Godzimierzu, oznaczona geodezyjnie jako działka nr 85/3 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powierzchni 0,1502 ha.</w:t>
      </w:r>
    </w:p>
    <w:p w:rsidR="00A77B3E">
      <w:pPr>
        <w:keepNext w:val="0"/>
        <w:keepLines w:val="0"/>
        <w:spacing w:before="120" w:after="120" w:line="240" w:lineRule="auto"/>
        <w:ind w:left="283" w:right="0" w:firstLine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single" w:color="000000"/>
          <w:vertAlign w:val="baseline"/>
        </w:rPr>
        <w:t>Opis nieruchomości:</w:t>
      </w:r>
    </w:p>
    <w:p w:rsidR="00A77B3E">
      <w:pPr>
        <w:keepNext w:val="0"/>
        <w:keepLines w:val="0"/>
        <w:spacing w:before="120" w:after="120" w:line="240" w:lineRule="auto"/>
        <w:ind w:left="283" w:right="0" w:firstLine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Nieruchomość położona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miejscowości Godzimierz, gmina Szubin, przy głównej drodze prowadzącej przez wieś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sąsiedztwie zabudowy mieszkaniowej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terenów leśnych. Kształt działki przedstawia wielobok, teren płaski. Działka stanowi teren nieużytkowany. Dojazd drogą 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nawierzchni asfaltowej. Możliwość podłączenia wody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prądu.</w:t>
      </w:r>
    </w:p>
    <w:p w:rsidR="00A77B3E">
      <w:pPr>
        <w:keepNext w:val="0"/>
        <w:keepLines w:val="0"/>
        <w:spacing w:before="120" w:after="120" w:line="240" w:lineRule="auto"/>
        <w:ind w:left="283" w:right="0" w:firstLine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Zgodnie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ewidencją gruntów prowadzoną przez Starostę Nakielskiego działka nr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85/3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sklasyfikowana jest jako RV (grunty orne klasy V) - 0,1502 ha.</w:t>
      </w:r>
    </w:p>
    <w:p w:rsidR="00A77B3E">
      <w:pPr>
        <w:keepNext w:val="0"/>
        <w:keepLines w:val="0"/>
        <w:spacing w:before="120" w:after="120" w:line="240" w:lineRule="auto"/>
        <w:ind w:left="283" w:right="0" w:firstLine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Dla terenu działki nr 85/3 nie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obowiązuje miejscowy plan zagospodarowania przestrzennego.</w:t>
      </w:r>
    </w:p>
    <w:p w:rsidR="00A77B3E">
      <w:pPr>
        <w:keepNext w:val="0"/>
        <w:keepLines w:val="0"/>
        <w:spacing w:before="120" w:after="120" w:line="240" w:lineRule="auto"/>
        <w:ind w:left="283" w:right="0" w:firstLine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Burmistrz Szubina na podstawie przepisów ustawy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dnia 27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marca 2003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r. 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planowaniu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zagospodarowaniu przestrzennym (Dz.U.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2020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r., poz.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293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ze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zm.), dla terenu działki 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numerze 85/2, wydał decyzję nr 348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warunkach zabudowy znak GP.RZP.6730.1.263.2013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dnia 28.11.2013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r., dla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zmiany zagospodarowania terenu polegającej na budowie trzech budynków mieszkalnych jednorodzinnych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garażami na terenie działki nr 85/2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miejscowości Godzimierz. Działka nr 85/3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miejscowości Godzimierz powstała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wyniku podziału działki 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numerze 85/2.</w:t>
      </w:r>
    </w:p>
    <w:p w:rsidR="00A77B3E">
      <w:pPr>
        <w:keepNext w:val="0"/>
        <w:keepLines w:val="0"/>
        <w:spacing w:before="120" w:after="120" w:line="240" w:lineRule="auto"/>
        <w:ind w:left="283" w:right="0" w:firstLine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Dla przedmiotowej nieruchomości Sąd Rejonowy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Szubinie prowadzi księgę wieczystą KW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nr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BY1U/00019294/8. Nieruchomości nie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obciążają długi ani inne ograniczenia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rozporządzaniu prawem własności.</w:t>
      </w:r>
    </w:p>
    <w:p w:rsidR="00A77B3E">
      <w:pPr>
        <w:keepNext w:val="0"/>
        <w:keepLines w:val="0"/>
        <w:spacing w:before="120" w:after="120" w:line="240" w:lineRule="auto"/>
        <w:ind w:left="283" w:right="0" w:firstLine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Nieruchomość sprzedawana jest na podstawie danych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ewidencji gruntów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wszelkie obmiary oraz ewentualne rozgraniczenie nieruchomości może przeprowadzić nabywca na własny koszt.</w:t>
      </w:r>
    </w:p>
    <w:p w:rsidR="00A77B3E">
      <w:pPr>
        <w:keepNext w:val="0"/>
        <w:keepLines w:val="0"/>
        <w:spacing w:before="120" w:after="120" w:line="240" w:lineRule="auto"/>
        <w:ind w:left="283" w:right="0" w:firstLine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Cenę wywoławczą nieruchomości ustala się na kwotę 35.000,00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zł (słownie: trzydzieści pięć tysięcy  złotych 00/100). Do ceny ustalonej w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wyniku przetargu zostanie doliczony 23% podatek VAT.</w:t>
      </w:r>
    </w:p>
    <w:p w:rsidR="00A77B3E">
      <w:pPr>
        <w:keepNext w:val="0"/>
        <w:keepLines w:val="0"/>
        <w:spacing w:before="120" w:after="120" w:line="240" w:lineRule="auto"/>
        <w:ind w:left="283" w:right="0" w:firstLine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Warunkiem uczestnictwa w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przetargu jest wpłacenie wadium, w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wysokości 5.000,00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zł (słownie: pięć tysięcy złotych 00/100), które należy wpłacić na konto Urzędu Miejskiego w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Szubinie w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Banku Spółdzielczym w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Szubinie Nr: 89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8164 0001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0000 0505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2000 0027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– najpóźniej do dnia 7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października 2020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 xml:space="preserve">r. 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single" w:color="000000"/>
          <w:vertAlign w:val="baseline"/>
        </w:rPr>
        <w:t>(liczy się data wpływu środków na rachunek organizatora przetargu).</w:t>
      </w:r>
    </w:p>
    <w:p w:rsidR="00A77B3E">
      <w:pPr>
        <w:keepNext w:val="0"/>
        <w:keepLines w:val="0"/>
        <w:spacing w:before="120" w:after="120" w:line="240" w:lineRule="auto"/>
        <w:ind w:left="283" w:right="0" w:firstLine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Wadium wniesione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pieniądzu przez uczestnika, który przetarg wygrał, zaliczone zostanie na poczet ceny nabycia przedmiotu przetargu.</w:t>
      </w:r>
    </w:p>
    <w:p w:rsidR="00A77B3E">
      <w:pPr>
        <w:keepNext w:val="0"/>
        <w:keepLines w:val="0"/>
        <w:spacing w:before="120" w:after="120" w:line="240" w:lineRule="auto"/>
        <w:ind w:left="283" w:right="0" w:firstLine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Wadium nie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podlega zwrotowi, jeżeli osoba ustalona jako nabywca nie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stawi się bez usprawiedliwienia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miejscu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terminie zawarcia umowy sprzedaży podanym przez sprzedawcę.</w:t>
      </w:r>
    </w:p>
    <w:p w:rsidR="00A77B3E">
      <w:pPr>
        <w:keepNext w:val="0"/>
        <w:keepLines w:val="0"/>
        <w:spacing w:before="120" w:after="120" w:line="240" w:lineRule="auto"/>
        <w:ind w:left="283" w:right="0" w:firstLine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Wadium podlega zwrotowi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ciągu 3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dni po zamknięciu przetargu na rzecz tych uczestników, którzy przetargu nie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wygrali.</w:t>
      </w:r>
    </w:p>
    <w:p w:rsidR="00A77B3E">
      <w:pPr>
        <w:keepNext w:val="0"/>
        <w:keepLines w:val="0"/>
        <w:spacing w:before="120" w:after="120" w:line="240" w:lineRule="auto"/>
        <w:ind w:left="283" w:right="0" w:firstLine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Przetarg odbędzie się w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dniu 13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października 2020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r</w:t>
      </w:r>
      <w:r>
        <w:rPr>
          <w:rFonts w:ascii="Times New Roman" w:eastAsia="Times New Roman" w:hAnsi="Times New Roman" w:cs="Times New Roman"/>
          <w:b/>
          <w:i/>
          <w:caps w:val="0"/>
          <w:strike w:val="0"/>
          <w:color w:val="000000"/>
          <w:sz w:val="22"/>
          <w:u w:val="none" w:color="000000"/>
          <w:vertAlign w:val="baseline"/>
        </w:rPr>
        <w:t xml:space="preserve">. 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o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godzinie 9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superscript"/>
        </w:rPr>
        <w:t xml:space="preserve">00 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w sali konferencyjnej Urzędu Miejskiego w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Szubinie (pokój nr 31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na I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piętrze), przy ul. Kcyńskiej 12.</w:t>
      </w:r>
    </w:p>
    <w:p w:rsidR="00A77B3E">
      <w:pPr>
        <w:keepNext w:val="0"/>
        <w:keepLines w:val="0"/>
        <w:spacing w:before="120" w:after="120" w:line="240" w:lineRule="auto"/>
        <w:ind w:left="283" w:right="0" w:firstLine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O wysokości postąpienia decydują uczestnicy przetargu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tym, że postąpienie nie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może wynosić mniej niż 1% ceny wywoławczej,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zaokrągleniem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górę do pełnych dziesiątek złotych.</w:t>
      </w:r>
    </w:p>
    <w:p w:rsidR="00A77B3E">
      <w:pPr>
        <w:keepNext w:val="0"/>
        <w:keepLines w:val="0"/>
        <w:spacing w:before="120" w:after="120" w:line="240" w:lineRule="auto"/>
        <w:ind w:left="283" w:right="0" w:firstLine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Osoba ustalona jako nabywca nieruchomości zostanie zawiadomiona 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miejscu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terminie zawarcia umowy sprzedaży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formie aktu notarialnego, najpóźniej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ciągu 21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dni od dnia rozstrzygnięcia przetargu.</w:t>
      </w:r>
    </w:p>
    <w:p w:rsidR="00A77B3E">
      <w:pPr>
        <w:keepNext w:val="0"/>
        <w:keepLines w:val="0"/>
        <w:spacing w:before="120" w:after="120" w:line="240" w:lineRule="auto"/>
        <w:ind w:left="283" w:right="0" w:firstLine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Nabywca zobowiązany jest do poniesienia kosztów sporządzenia umowy sprzedaży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formie aktu notarialnego oraz opłat wieczysto – księgowych.</w:t>
      </w:r>
    </w:p>
    <w:p w:rsidR="00A77B3E">
      <w:pPr>
        <w:keepNext/>
        <w:keepLines w:val="0"/>
        <w:spacing w:before="120" w:after="120" w:line="240" w:lineRule="auto"/>
        <w:ind w:left="283" w:right="0" w:firstLine="227"/>
        <w:jc w:val="both"/>
        <w:rPr>
          <w:rStyle w:val="Hyperlink"/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Szczegółowe informacje dotyczące przetargu można uzyskać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Urzędzie Miejskim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Szubinie (pokój nr 11), tel. 052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391 07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92 oraz na stronach internetowych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Style w:val="Hyperlink"/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fldChar w:fldCharType="begin"/>
      </w:r>
      <w:r>
        <w:rPr>
          <w:rStyle w:val="Hyperlink"/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instrText xml:space="preserve"> HYPERLINK "www.bip.szubin.pl" </w:instrText>
      </w:r>
      <w:r>
        <w:rPr>
          <w:rStyle w:val="Hyperlink"/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fldChar w:fldCharType="separate"/>
      </w:r>
      <w:r>
        <w:rPr>
          <w:rStyle w:val="Hyperlink"/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www.bip.szubin.pl</w:t>
      </w:r>
      <w:r>
        <w:rPr>
          <w:rStyle w:val="Hyperlink"/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fldChar w:fldCharType="end"/>
      </w:r>
      <w:r>
        <w:rPr>
          <w:b w:val="0"/>
          <w:i w:val="0"/>
          <w:color w:val="000000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i www.szubin.pl.</w:t>
      </w:r>
    </w:p>
    <w:p w:rsidR="00A77B3E">
      <w:pPr>
        <w:keepNext/>
        <w:keepLines w:val="0"/>
        <w:spacing w:before="120" w:after="120" w:line="240" w:lineRule="auto"/>
        <w:ind w:left="283" w:right="0" w:firstLine="227"/>
        <w:jc w:val="both"/>
        <w:rPr>
          <w:rStyle w:val="Hyperlink"/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</w:p>
    <w:p w:rsidR="00A77B3E">
      <w:pPr>
        <w:keepNext/>
        <w:spacing w:before="0" w:after="0"/>
        <w:rPr>
          <w:rStyle w:val="Hyperlink"/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b w:val="0"/>
          <w:i w:val="0"/>
          <w:color w:val="000000"/>
          <w:u w:val="none"/>
          <w:vertAlign w:val="baseline"/>
        </w:rPr>
        <w:t> </w:t>
      </w:r>
    </w:p>
    <w:tbl>
      <w:tblPr>
        <w:tblW w:w="5000" w:type="pct"/>
        <w:tblCellMar>
          <w:top w:w="0" w:type="dxa"/>
          <w:left w:w="0" w:type="dxa"/>
          <w:bottom w:w="0" w:type="dxa"/>
          <w:right w:w="0" w:type="dxa"/>
        </w:tblCellMar>
      </w:tblPr>
      <w:tblGrid>
        <w:gridCol w:w="5103"/>
        <w:gridCol w:w="5103"/>
      </w:tblGrid>
      <w:tr>
        <w:tblPrEx>
          <w:tblW w:w="5000" w:type="pct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500" w:type="pct"/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</w:tcPr>
          <w:p>
            <w:pPr>
              <w:keepNext/>
              <w:keepLines/>
              <w:jc w:val="left"/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</w:p>
        </w:tc>
        <w:tc>
          <w:tcPr>
            <w:tcW w:w="2500" w:type="pct"/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</w:tcPr>
          <w:p>
            <w:pPr>
              <w:keepNext/>
              <w:keepLines/>
              <w:spacing w:before="560" w:after="560"/>
              <w:ind w:left="1134" w:right="1134" w:firstLine="0"/>
              <w:jc w:val="center"/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t>Burmistrz Szubina</w:t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b/>
                <w:i w:val="0"/>
              </w:rPr>
              <w:t>Mariusz Piotrkowski</w:t>
            </w:r>
          </w:p>
        </w:tc>
      </w:tr>
    </w:tbl>
    <w:p w:rsidR="00A77B3E">
      <w:pPr>
        <w:keepNext/>
        <w:spacing w:before="0" w:after="0"/>
        <w:rPr>
          <w:rStyle w:val="Hyperlink"/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sectPr>
          <w:footerReference w:type="default" r:id="rId5"/>
          <w:endnotePr>
            <w:numFmt w:val="decimal"/>
          </w:endnotePr>
          <w:type w:val="nextPage"/>
          <w:pgSz w:w="11906" w:h="16838"/>
          <w:pgMar w:top="850" w:right="850" w:bottom="1417" w:left="850" w:header="708" w:footer="708" w:gutter="0"/>
          <w:pgNumType w:start="1"/>
          <w:cols w:space="708"/>
          <w:docGrid w:linePitch="360"/>
        </w:sectPr>
      </w:pPr>
    </w:p>
    <w:p>
      <w:pPr>
        <w:pStyle w:val="Normal0"/>
        <w:keepNext w:val="0"/>
        <w:keepLines w:val="0"/>
        <w:widowControl/>
        <w:suppressLineNumbers w:val="0"/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contextualSpacing w:val="0"/>
        <w:rPr>
          <w:rStyle w:val="DefaultParagraphFont"/>
          <w:b w:val="0"/>
          <w:i w:val="0"/>
          <w:caps w:val="0"/>
          <w:strike w:val="0"/>
          <w:noProof w:val="0"/>
          <w:vanish w:val="0"/>
          <w:color w:val="auto"/>
          <w:u w:val="none"/>
          <w:shd w:val="clear" w:color="auto" w:fill="auto"/>
          <w:vertAlign w:val="baseline"/>
        </w:rPr>
      </w:pPr>
    </w:p>
    <w:p>
      <w:pPr>
        <w:pStyle w:val="Normal0"/>
        <w:keepNext w:val="0"/>
        <w:keepLines w:val="0"/>
        <w:widowControl/>
        <w:suppressLineNumbers w:val="0"/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contextualSpacing w:val="0"/>
        <w:jc w:val="center"/>
        <w:rPr>
          <w:rStyle w:val="DefaultParagraphFont"/>
          <w:b w:val="0"/>
          <w:i w:val="0"/>
          <w:caps w:val="0"/>
          <w:strike w:val="0"/>
          <w:noProof w:val="0"/>
          <w:vanish w:val="0"/>
          <w:color w:val="auto"/>
          <w:u w:val="none"/>
          <w:shd w:val="clear" w:color="auto" w:fill="auto"/>
          <w:vertAlign w:val="baseline"/>
        </w:rPr>
      </w:pPr>
      <w:r>
        <w:rPr>
          <w:rStyle w:val="DefaultParagraphFont"/>
          <w:rFonts w:ascii="Times New Roman" w:hAnsi="Times New Roman"/>
          <w:b/>
          <w:i w:val="0"/>
          <w:caps w:val="0"/>
          <w:strike w:val="0"/>
          <w:noProof w:val="0"/>
          <w:vanish w:val="0"/>
          <w:color w:val="auto"/>
          <w:sz w:val="22"/>
          <w:u w:val="none"/>
          <w:shd w:val="clear" w:color="auto" w:fill="auto"/>
          <w:vertAlign w:val="baseline"/>
        </w:rPr>
        <w:t>Uzasadnienie</w:t>
      </w:r>
    </w:p>
    <w:p>
      <w:pPr>
        <w:pStyle w:val="Normal0"/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283" w:right="0" w:firstLine="227"/>
        <w:contextualSpacing w:val="0"/>
        <w:jc w:val="both"/>
        <w:rPr>
          <w:rStyle w:val="DefaultParagraphFont"/>
          <w:rFonts w:ascii="Times New Roman" w:hAnsi="Times New Roman"/>
          <w:b w:val="0"/>
          <w:i w:val="0"/>
          <w:caps w:val="0"/>
          <w:strike w:val="0"/>
          <w:noProof w:val="0"/>
          <w:vanish w:val="0"/>
          <w:color w:val="auto"/>
          <w:sz w:val="22"/>
          <w:u w:val="none"/>
          <w:shd w:val="clear" w:color="auto" w:fill="auto"/>
          <w:vertAlign w:val="baseline"/>
        </w:rPr>
      </w:pPr>
      <w:r>
        <w:rPr>
          <w:rStyle w:val="DefaultParagraphFont"/>
          <w:rFonts w:ascii="Times New Roman" w:hAnsi="Times New Roman"/>
          <w:b w:val="0"/>
          <w:i w:val="0"/>
          <w:caps w:val="0"/>
          <w:strike w:val="0"/>
          <w:noProof w:val="0"/>
          <w:vanish w:val="0"/>
          <w:color w:val="auto"/>
          <w:sz w:val="22"/>
          <w:u w:val="none"/>
          <w:shd w:val="clear" w:color="auto" w:fill="auto"/>
          <w:vertAlign w:val="baseline"/>
        </w:rPr>
        <w:t>Nieruchomość gruntowa, położona w Godzimierzu, oznaczona geodezyjnie jako działka nr 85/3 o powierzchni 0,1502 ha, dla której Sąd Rejonowy w Szubinie prowadzi księgę wieczystą KW nr BY1U/00019294/8, stanowi własność Gminy Szubin.</w:t>
      </w:r>
    </w:p>
    <w:p>
      <w:pPr>
        <w:pStyle w:val="Normal0"/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283" w:right="0" w:firstLine="227"/>
        <w:contextualSpacing w:val="0"/>
        <w:jc w:val="both"/>
        <w:rPr>
          <w:rStyle w:val="DefaultParagraphFont"/>
          <w:rFonts w:ascii="Times New Roman" w:hAnsi="Times New Roman"/>
          <w:b w:val="0"/>
          <w:i w:val="0"/>
          <w:caps w:val="0"/>
          <w:strike w:val="0"/>
          <w:noProof w:val="0"/>
          <w:vanish w:val="0"/>
          <w:color w:val="auto"/>
          <w:sz w:val="22"/>
          <w:u w:val="none"/>
          <w:shd w:val="clear" w:color="auto" w:fill="auto"/>
          <w:vertAlign w:val="baseline"/>
        </w:rPr>
      </w:pPr>
      <w:r>
        <w:rPr>
          <w:rStyle w:val="DefaultParagraphFont"/>
          <w:rFonts w:ascii="Times New Roman" w:hAnsi="Times New Roman"/>
          <w:b w:val="0"/>
          <w:i w:val="0"/>
          <w:caps w:val="0"/>
          <w:strike w:val="0"/>
          <w:noProof w:val="0"/>
          <w:vanish w:val="0"/>
          <w:color w:val="auto"/>
          <w:sz w:val="22"/>
          <w:u w:val="none"/>
          <w:shd w:val="clear" w:color="auto" w:fill="auto"/>
          <w:vertAlign w:val="baseline"/>
        </w:rPr>
        <w:t>Cena wywoławcza nieruchomości została ustalona w oparciu o operat szacunkowy sporządzony przez uprawnionego rzeczoznawcę majątkowego.</w:t>
      </w:r>
    </w:p>
    <w:p>
      <w:pPr>
        <w:pStyle w:val="Normal0"/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283" w:right="0" w:firstLine="227"/>
        <w:contextualSpacing w:val="0"/>
        <w:jc w:val="both"/>
        <w:rPr>
          <w:rStyle w:val="DefaultParagraphFont"/>
          <w:rFonts w:ascii="Times New Roman" w:hAnsi="Times New Roman"/>
          <w:b w:val="0"/>
          <w:i w:val="0"/>
          <w:caps w:val="0"/>
          <w:strike w:val="0"/>
          <w:noProof w:val="0"/>
          <w:vanish w:val="0"/>
          <w:color w:val="auto"/>
          <w:sz w:val="22"/>
          <w:u w:val="none"/>
          <w:shd w:val="clear" w:color="auto" w:fill="auto"/>
          <w:vertAlign w:val="baseline"/>
        </w:rPr>
      </w:pPr>
      <w:r>
        <w:rPr>
          <w:rStyle w:val="DefaultParagraphFont"/>
          <w:rFonts w:ascii="Times New Roman" w:hAnsi="Times New Roman"/>
          <w:b w:val="0"/>
          <w:i w:val="0"/>
          <w:caps w:val="0"/>
          <w:strike w:val="0"/>
          <w:noProof w:val="0"/>
          <w:vanish w:val="0"/>
          <w:color w:val="auto"/>
          <w:sz w:val="22"/>
          <w:u w:val="none"/>
          <w:shd w:val="clear" w:color="auto" w:fill="auto"/>
          <w:vertAlign w:val="baseline"/>
        </w:rPr>
        <w:t>Zgodnie z art. 38 ust. 1 i 2 ustawy z dnia 21 sierpnia 1997 r. o gospodarce nieruchomościami, przetarg ogłasza, organizuje i przeprowadza właściwy organ. Forma przetargu została ustalona w oparciu o art. 40 ust. 1 powołanej ustawy.</w:t>
      </w:r>
    </w:p>
    <w:p>
      <w:pPr>
        <w:pStyle w:val="Normal0"/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283" w:right="0" w:firstLine="227"/>
        <w:contextualSpacing w:val="0"/>
        <w:jc w:val="both"/>
        <w:rPr>
          <w:rStyle w:val="DefaultParagraphFont"/>
          <w:rFonts w:ascii="Times New Roman" w:hAnsi="Times New Roman"/>
          <w:b w:val="0"/>
          <w:i w:val="0"/>
          <w:caps w:val="0"/>
          <w:strike w:val="0"/>
          <w:noProof w:val="0"/>
          <w:vanish w:val="0"/>
          <w:color w:val="auto"/>
          <w:sz w:val="22"/>
          <w:u w:val="none"/>
          <w:shd w:val="clear" w:color="auto" w:fill="auto"/>
          <w:vertAlign w:val="baseline"/>
        </w:rPr>
      </w:pPr>
      <w:r>
        <w:rPr>
          <w:rStyle w:val="DefaultParagraphFont"/>
          <w:rFonts w:ascii="Times New Roman" w:hAnsi="Times New Roman"/>
          <w:b w:val="0"/>
          <w:i w:val="0"/>
          <w:caps w:val="0"/>
          <w:strike w:val="0"/>
          <w:noProof w:val="0"/>
          <w:vanish w:val="0"/>
          <w:color w:val="auto"/>
          <w:sz w:val="22"/>
          <w:u w:val="none"/>
          <w:shd w:val="clear" w:color="auto" w:fill="auto"/>
          <w:vertAlign w:val="baseline"/>
        </w:rPr>
        <w:t>W powyższym stanie rzeczy wydanie zarządzenia jest uzasadnione.</w:t>
      </w:r>
    </w:p>
    <w:tbl>
      <w:tblPr>
        <w:tblStyle w:val="TableSimple1"/>
        <w:tblW w:w="5000" w:type="pct"/>
        <w:tblInd w:w="283" w:type="dxa"/>
        <w:tblBorders>
          <w:top w:val="nil"/>
          <w:left w:val="nil"/>
          <w:bottom w:val="nil"/>
          <w:right w:val="nil"/>
        </w:tblBorders>
        <w:tblLook w:val="04A0"/>
      </w:tblPr>
      <w:tblGrid>
        <w:gridCol w:w="4961"/>
        <w:gridCol w:w="4961"/>
      </w:tblGrid>
      <w:tr>
        <w:tblPrEx>
          <w:tblW w:w="5000" w:type="pct"/>
          <w:tblInd w:w="283" w:type="dxa"/>
          <w:tblBorders>
            <w:top w:val="nil"/>
            <w:left w:val="nil"/>
            <w:bottom w:val="nil"/>
            <w:right w:val="nil"/>
          </w:tblBorders>
          <w:tblLook w:val="04A0"/>
        </w:tblPrEx>
        <w:tc>
          <w:tcPr>
            <w:tcW w:w="2500" w:type="pct"/>
            <w:tcBorders>
              <w:right w:val="nil"/>
            </w:tcBorders>
            <w:vAlign w:val="top"/>
          </w:tcPr>
          <w:p>
            <w:pPr>
              <w:pStyle w:val="Normal0"/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120" w:beforeAutospacing="0" w:after="120" w:afterAutospacing="0" w:line="240" w:lineRule="auto"/>
              <w:ind w:left="0" w:right="0" w:firstLine="0"/>
              <w:contextualSpacing w:val="0"/>
              <w:jc w:val="both"/>
              <w:rPr>
                <w:rStyle w:val="DefaultParagraphFont"/>
                <w:rFonts w:ascii="Times New Roman" w:hAnsi="Times New Roman"/>
                <w:b w:val="0"/>
                <w:i w:val="0"/>
                <w:caps w:val="0"/>
                <w:strike w:val="0"/>
                <w:noProof w:val="0"/>
                <w:vanish w:val="0"/>
                <w:color w:val="auto"/>
                <w:sz w:val="22"/>
                <w:u w:val="none"/>
                <w:shd w:val="clear" w:color="auto" w:fill="auto"/>
                <w:vertAlign w:val="baseline"/>
              </w:rPr>
            </w:pPr>
          </w:p>
        </w:tc>
        <w:tc>
          <w:tcPr>
            <w:tcW w:w="2500" w:type="pct"/>
            <w:tcBorders>
              <w:left w:val="nil"/>
            </w:tcBorders>
            <w:vAlign w:val="top"/>
          </w:tcPr>
          <w:p>
            <w:pPr>
              <w:pStyle w:val="Normal0"/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120" w:beforeAutospacing="0" w:after="120" w:afterAutospacing="0" w:line="240" w:lineRule="auto"/>
              <w:ind w:left="0" w:right="0" w:firstLine="0"/>
              <w:contextualSpacing w:val="0"/>
              <w:jc w:val="center"/>
              <w:rPr>
                <w:rStyle w:val="DefaultParagraphFont"/>
                <w:rFonts w:ascii="Times New Roman" w:hAnsi="Times New Roman"/>
                <w:b w:val="0"/>
                <w:i w:val="0"/>
                <w:caps w:val="0"/>
                <w:strike w:val="0"/>
                <w:noProof w:val="0"/>
                <w:vanish w:val="0"/>
                <w:color w:val="auto"/>
                <w:sz w:val="22"/>
                <w:u w:val="none"/>
                <w:shd w:val="clear" w:color="auto" w:fill="auto"/>
                <w:vertAlign w:val="baseline"/>
              </w:rPr>
            </w:pPr>
            <w:r>
              <w:rPr>
                <w:rStyle w:val="DefaultParagraphFont"/>
                <w:rFonts w:ascii="Times New Roman" w:hAnsi="Times New Roman"/>
                <w:b w:val="0"/>
                <w:i w:val="0"/>
                <w:caps w:val="0"/>
                <w:strike w:val="0"/>
                <w:noProof w:val="0"/>
                <w:vanish w:val="0"/>
                <w:color w:val="auto"/>
                <w:sz w:val="22"/>
                <w:u w:val="none"/>
                <w:shd w:val="clear" w:color="auto" w:fill="auto"/>
                <w:vertAlign w:val="baseline"/>
              </w:rPr>
              <w:fldChar w:fldCharType="begin"/>
            </w:r>
            <w:r>
              <w:rPr>
                <w:rStyle w:val="DefaultParagraphFont"/>
                <w:rFonts w:ascii="Times New Roman" w:hAnsi="Times New Roman"/>
                <w:b w:val="0"/>
                <w:i w:val="0"/>
                <w:caps w:val="0"/>
                <w:strike w:val="0"/>
                <w:noProof w:val="0"/>
                <w:vanish w:val="0"/>
                <w:color w:val="auto"/>
                <w:sz w:val="22"/>
                <w:u w:val="none"/>
                <w:shd w:val="clear" w:color="auto" w:fill="auto"/>
                <w:vertAlign w:val="baseline"/>
              </w:rPr>
              <w:instrText>SIGNATURE_0_1_FUNCTION</w:instrText>
            </w:r>
            <w:r>
              <w:rPr>
                <w:rStyle w:val="DefaultParagraphFont"/>
                <w:rFonts w:ascii="Times New Roman" w:hAnsi="Times New Roman"/>
                <w:b w:val="0"/>
                <w:i w:val="0"/>
                <w:caps w:val="0"/>
                <w:strike w:val="0"/>
                <w:noProof w:val="0"/>
                <w:vanish w:val="0"/>
                <w:color w:val="auto"/>
                <w:sz w:val="22"/>
                <w:u w:val="none"/>
                <w:shd w:val="clear" w:color="auto" w:fill="auto"/>
                <w:vertAlign w:val="baseline"/>
              </w:rPr>
              <w:fldChar w:fldCharType="separate"/>
            </w:r>
            <w:r>
              <w:rPr>
                <w:rStyle w:val="DefaultParagraphFont"/>
                <w:rFonts w:ascii="Times New Roman" w:hAnsi="Times New Roman"/>
                <w:b w:val="0"/>
                <w:i w:val="0"/>
                <w:caps w:val="0"/>
                <w:strike w:val="0"/>
                <w:noProof w:val="0"/>
                <w:vanish w:val="0"/>
                <w:color w:val="auto"/>
                <w:sz w:val="22"/>
                <w:u w:val="none"/>
                <w:shd w:val="clear" w:color="auto" w:fill="auto"/>
                <w:vertAlign w:val="baseline"/>
              </w:rPr>
              <w:t>Burmistrz Szubina</w:t>
            </w:r>
            <w:r>
              <w:rPr>
                <w:rStyle w:val="DefaultParagraphFont"/>
                <w:rFonts w:ascii="Times New Roman" w:hAnsi="Times New Roman"/>
                <w:b w:val="0"/>
                <w:i w:val="0"/>
                <w:caps w:val="0"/>
                <w:strike w:val="0"/>
                <w:noProof w:val="0"/>
                <w:vanish w:val="0"/>
                <w:color w:val="auto"/>
                <w:sz w:val="22"/>
                <w:u w:val="none"/>
                <w:shd w:val="clear" w:color="auto" w:fill="auto"/>
                <w:vertAlign w:val="baseline"/>
              </w:rPr>
              <w:fldChar w:fldCharType="end"/>
            </w:r>
          </w:p>
          <w:p>
            <w:pPr>
              <w:pStyle w:val="Normal0"/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120" w:beforeAutospacing="0" w:after="120" w:afterAutospacing="0" w:line="240" w:lineRule="auto"/>
              <w:ind w:left="0" w:right="0" w:firstLine="0"/>
              <w:contextualSpacing w:val="0"/>
              <w:jc w:val="center"/>
              <w:rPr>
                <w:rStyle w:val="DefaultParagraphFont"/>
                <w:rFonts w:ascii="Times New Roman" w:hAnsi="Times New Roman"/>
                <w:b w:val="0"/>
                <w:i w:val="0"/>
                <w:caps w:val="0"/>
                <w:strike w:val="0"/>
                <w:noProof w:val="0"/>
                <w:vanish w:val="0"/>
                <w:color w:val="auto"/>
                <w:sz w:val="22"/>
                <w:u w:val="none"/>
                <w:shd w:val="clear" w:color="auto" w:fill="auto"/>
                <w:vertAlign w:val="baseline"/>
              </w:rPr>
            </w:pPr>
            <w:r>
              <w:rPr>
                <w:rStyle w:val="DefaultParagraphFont"/>
                <w:rFonts w:ascii="Times New Roman" w:hAnsi="Times New Roman"/>
                <w:b w:val="0"/>
                <w:i w:val="0"/>
                <w:caps w:val="0"/>
                <w:strike w:val="0"/>
                <w:noProof w:val="0"/>
                <w:vanish w:val="0"/>
                <w:color w:val="auto"/>
                <w:sz w:val="22"/>
                <w:u w:val="none"/>
                <w:shd w:val="clear" w:color="auto" w:fill="auto"/>
                <w:vertAlign w:val="baseline"/>
              </w:rPr>
              <w:t xml:space="preserve"> </w:t>
            </w:r>
          </w:p>
          <w:p>
            <w:pPr>
              <w:pStyle w:val="Normal0"/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120" w:beforeAutospacing="0" w:after="120" w:afterAutospacing="0" w:line="240" w:lineRule="auto"/>
              <w:ind w:left="0" w:right="0" w:firstLine="0"/>
              <w:contextualSpacing w:val="0"/>
              <w:jc w:val="center"/>
              <w:rPr>
                <w:rStyle w:val="DefaultParagraphFont"/>
                <w:rFonts w:ascii="Times New Roman" w:hAnsi="Times New Roman"/>
                <w:b w:val="0"/>
                <w:i w:val="0"/>
                <w:caps w:val="0"/>
                <w:strike w:val="0"/>
                <w:noProof w:val="0"/>
                <w:vanish w:val="0"/>
                <w:color w:val="auto"/>
                <w:sz w:val="22"/>
                <w:u w:val="none"/>
                <w:shd w:val="clear" w:color="auto" w:fill="auto"/>
                <w:vertAlign w:val="baseline"/>
              </w:rPr>
            </w:pPr>
            <w:r>
              <w:rPr>
                <w:rStyle w:val="DefaultParagraphFont"/>
                <w:rFonts w:ascii="Times New Roman" w:hAnsi="Times New Roman"/>
                <w:b w:val="0"/>
                <w:i w:val="0"/>
                <w:caps w:val="0"/>
                <w:strike w:val="0"/>
                <w:noProof w:val="0"/>
                <w:vanish w:val="0"/>
                <w:color w:val="auto"/>
                <w:sz w:val="22"/>
                <w:u w:val="none"/>
                <w:shd w:val="clear" w:color="auto" w:fill="auto"/>
                <w:vertAlign w:val="baseline"/>
              </w:rPr>
              <w:fldChar w:fldCharType="begin"/>
            </w:r>
            <w:r>
              <w:rPr>
                <w:rStyle w:val="DefaultParagraphFont"/>
                <w:rFonts w:ascii="Times New Roman" w:hAnsi="Times New Roman"/>
                <w:b w:val="0"/>
                <w:i w:val="0"/>
                <w:caps w:val="0"/>
                <w:strike w:val="0"/>
                <w:noProof w:val="0"/>
                <w:vanish w:val="0"/>
                <w:color w:val="auto"/>
                <w:sz w:val="22"/>
                <w:u w:val="none"/>
                <w:shd w:val="clear" w:color="auto" w:fill="auto"/>
                <w:vertAlign w:val="baseline"/>
              </w:rPr>
              <w:instrText>SIGNATURE_0_1_FIRSTNAME</w:instrText>
            </w:r>
            <w:r>
              <w:rPr>
                <w:rStyle w:val="DefaultParagraphFont"/>
                <w:rFonts w:ascii="Times New Roman" w:hAnsi="Times New Roman"/>
                <w:b w:val="0"/>
                <w:i w:val="0"/>
                <w:caps w:val="0"/>
                <w:strike w:val="0"/>
                <w:noProof w:val="0"/>
                <w:vanish w:val="0"/>
                <w:color w:val="auto"/>
                <w:sz w:val="22"/>
                <w:u w:val="none"/>
                <w:shd w:val="clear" w:color="auto" w:fill="auto"/>
                <w:vertAlign w:val="baseline"/>
              </w:rPr>
              <w:fldChar w:fldCharType="separate"/>
            </w:r>
            <w:r>
              <w:rPr>
                <w:rStyle w:val="DefaultParagraphFont"/>
                <w:rFonts w:ascii="Times New Roman" w:hAnsi="Times New Roman"/>
                <w:b/>
                <w:i w:val="0"/>
                <w:caps w:val="0"/>
                <w:strike w:val="0"/>
                <w:noProof w:val="0"/>
                <w:vanish w:val="0"/>
                <w:color w:val="auto"/>
                <w:sz w:val="22"/>
                <w:u w:val="none"/>
                <w:shd w:val="clear" w:color="auto" w:fill="auto"/>
                <w:vertAlign w:val="baseline"/>
              </w:rPr>
              <w:t xml:space="preserve">Mariusz </w:t>
            </w:r>
            <w:r>
              <w:rPr>
                <w:rStyle w:val="DefaultParagraphFont"/>
                <w:rFonts w:ascii="Times New Roman" w:hAnsi="Times New Roman"/>
                <w:b w:val="0"/>
                <w:i w:val="0"/>
                <w:caps w:val="0"/>
                <w:strike w:val="0"/>
                <w:noProof w:val="0"/>
                <w:vanish w:val="0"/>
                <w:color w:val="auto"/>
                <w:sz w:val="22"/>
                <w:u w:val="none"/>
                <w:shd w:val="clear" w:color="auto" w:fill="auto"/>
                <w:vertAlign w:val="baseline"/>
              </w:rPr>
              <w:fldChar w:fldCharType="end"/>
            </w:r>
            <w:r>
              <w:rPr>
                <w:rStyle w:val="DefaultParagraphFont"/>
                <w:rFonts w:ascii="Times New Roman" w:hAnsi="Times New Roman"/>
                <w:b w:val="0"/>
                <w:i w:val="0"/>
                <w:caps w:val="0"/>
                <w:strike w:val="0"/>
                <w:noProof w:val="0"/>
                <w:vanish w:val="0"/>
                <w:color w:val="auto"/>
                <w:sz w:val="22"/>
                <w:u w:val="none"/>
                <w:shd w:val="clear" w:color="auto" w:fill="auto"/>
                <w:vertAlign w:val="baseline"/>
              </w:rPr>
              <w:fldChar w:fldCharType="begin"/>
            </w:r>
            <w:r>
              <w:rPr>
                <w:rStyle w:val="DefaultParagraphFont"/>
                <w:rFonts w:ascii="Times New Roman" w:hAnsi="Times New Roman"/>
                <w:b w:val="0"/>
                <w:i w:val="0"/>
                <w:caps w:val="0"/>
                <w:strike w:val="0"/>
                <w:noProof w:val="0"/>
                <w:vanish w:val="0"/>
                <w:color w:val="auto"/>
                <w:sz w:val="22"/>
                <w:u w:val="none"/>
                <w:shd w:val="clear" w:color="auto" w:fill="auto"/>
                <w:vertAlign w:val="baseline"/>
              </w:rPr>
              <w:instrText>SIGNATURE_0_1_LASTNAME</w:instrText>
            </w:r>
            <w:r>
              <w:rPr>
                <w:rStyle w:val="DefaultParagraphFont"/>
                <w:rFonts w:ascii="Times New Roman" w:hAnsi="Times New Roman"/>
                <w:b w:val="0"/>
                <w:i w:val="0"/>
                <w:caps w:val="0"/>
                <w:strike w:val="0"/>
                <w:noProof w:val="0"/>
                <w:vanish w:val="0"/>
                <w:color w:val="auto"/>
                <w:sz w:val="22"/>
                <w:u w:val="none"/>
                <w:shd w:val="clear" w:color="auto" w:fill="auto"/>
                <w:vertAlign w:val="baseline"/>
              </w:rPr>
              <w:fldChar w:fldCharType="separate"/>
            </w:r>
            <w:r>
              <w:rPr>
                <w:rStyle w:val="DefaultParagraphFont"/>
                <w:rFonts w:ascii="Times New Roman" w:hAnsi="Times New Roman"/>
                <w:b/>
                <w:i w:val="0"/>
                <w:caps w:val="0"/>
                <w:strike w:val="0"/>
                <w:noProof w:val="0"/>
                <w:vanish w:val="0"/>
                <w:color w:val="auto"/>
                <w:sz w:val="22"/>
                <w:u w:val="none"/>
                <w:shd w:val="clear" w:color="auto" w:fill="auto"/>
                <w:vertAlign w:val="baseline"/>
              </w:rPr>
              <w:t>Piotrkowski</w:t>
            </w:r>
            <w:r>
              <w:rPr>
                <w:rStyle w:val="DefaultParagraphFont"/>
                <w:rFonts w:ascii="Times New Roman" w:hAnsi="Times New Roman"/>
                <w:b w:val="0"/>
                <w:i w:val="0"/>
                <w:caps w:val="0"/>
                <w:strike w:val="0"/>
                <w:noProof w:val="0"/>
                <w:vanish w:val="0"/>
                <w:color w:val="auto"/>
                <w:sz w:val="22"/>
                <w:u w:val="none"/>
                <w:shd w:val="clear" w:color="auto" w:fill="auto"/>
                <w:vertAlign w:val="baseline"/>
              </w:rPr>
              <w:fldChar w:fldCharType="end"/>
            </w:r>
          </w:p>
        </w:tc>
      </w:tr>
    </w:tbl>
    <w:p>
      <w:pPr>
        <w:pStyle w:val="Normal0"/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283" w:right="0" w:firstLine="227"/>
        <w:contextualSpacing w:val="0"/>
        <w:jc w:val="both"/>
        <w:rPr>
          <w:rStyle w:val="DefaultParagraphFont"/>
          <w:rFonts w:ascii="Times New Roman" w:hAnsi="Times New Roman"/>
          <w:b w:val="0"/>
          <w:i w:val="0"/>
          <w:caps w:val="0"/>
          <w:strike w:val="0"/>
          <w:noProof w:val="0"/>
          <w:vanish w:val="0"/>
          <w:color w:val="auto"/>
          <w:sz w:val="22"/>
          <w:u w:val="none"/>
          <w:shd w:val="clear" w:color="auto" w:fill="auto"/>
          <w:vertAlign w:val="baseline"/>
        </w:rPr>
      </w:pPr>
    </w:p>
    <w:sectPr>
      <w:footerReference w:type="default" r:id="rId6"/>
      <w:endnotePr>
        <w:numFmt w:val="decimal"/>
      </w:endnotePr>
      <w:type w:val="nextPage"/>
      <w:pgSz w:w="11906" w:h="16838" w:code="0"/>
      <w:pgMar w:top="850" w:right="850" w:bottom="1417" w:left="850" w:header="708" w:footer="708" w:gutter="0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7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804"/>
      <w:gridCol w:w="3402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804" w:type="dxa"/>
          <w:tcBorders>
            <w:top w:val="single" w:sz="2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</w:tcPr>
        <w:p>
          <w:pPr>
            <w:jc w:val="left"/>
            <w:rPr>
              <w:rFonts w:ascii="Times New Roman" w:eastAsia="Times New Roman" w:hAnsi="Times New Roman" w:cs="Times New Roman"/>
              <w:b w:val="0"/>
              <w:sz w:val="18"/>
            </w:rPr>
          </w:pPr>
          <w:r>
            <w:rPr>
              <w:rFonts w:ascii="Times New Roman" w:eastAsia="Times New Roman" w:hAnsi="Times New Roman" w:cs="Times New Roman"/>
              <w:b w:val="0"/>
              <w:sz w:val="18"/>
            </w:rPr>
            <w:t>Id: 4AE4A32E-BBDC-410B-8C08-86D169F39412. Podpisany</w:t>
          </w:r>
        </w:p>
      </w:tc>
      <w:tc>
        <w:tcPr>
          <w:tcW w:w="3402" w:type="dxa"/>
          <w:tcBorders>
            <w:top w:val="single" w:sz="2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</w:tcPr>
        <w:p>
          <w:pPr>
            <w:jc w:val="right"/>
            <w:rPr>
              <w:rFonts w:ascii="Times New Roman" w:eastAsia="Times New Roman" w:hAnsi="Times New Roman" w:cs="Times New Roman"/>
              <w:b w:val="0"/>
              <w:sz w:val="18"/>
            </w:rPr>
          </w:pPr>
          <w:r>
            <w:rPr>
              <w:rFonts w:ascii="Times New Roman" w:eastAsia="Times New Roman" w:hAnsi="Times New Roman" w:cs="Times New Roman"/>
              <w:b w:val="0"/>
              <w:sz w:val="18"/>
            </w:rPr>
            <w:t xml:space="preserve">Strona </w:t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begin"/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instrText>PAGE</w:instrText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separate"/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end"/>
          </w:r>
        </w:p>
      </w:tc>
    </w:tr>
  </w:tbl>
  <w:p>
    <w:pPr>
      <w:rPr>
        <w:rFonts w:ascii="Times New Roman" w:eastAsia="Times New Roman" w:hAnsi="Times New Roman" w:cs="Times New Roman"/>
        <w:b w:val="0"/>
        <w:sz w:val="18"/>
      </w:rPr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804"/>
      <w:gridCol w:w="3402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804" w:type="dxa"/>
          <w:tcBorders>
            <w:top w:val="single" w:sz="2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</w:tcPr>
        <w:p>
          <w:pPr>
            <w:jc w:val="left"/>
            <w:rPr>
              <w:rFonts w:ascii="Times New Roman" w:eastAsia="Times New Roman" w:hAnsi="Times New Roman" w:cs="Times New Roman"/>
              <w:b w:val="0"/>
              <w:sz w:val="18"/>
            </w:rPr>
          </w:pPr>
          <w:r>
            <w:rPr>
              <w:rFonts w:ascii="Times New Roman" w:eastAsia="Times New Roman" w:hAnsi="Times New Roman" w:cs="Times New Roman"/>
              <w:b w:val="0"/>
              <w:sz w:val="18"/>
            </w:rPr>
            <w:t>Id: 4AE4A32E-BBDC-410B-8C08-86D169F39412. Podpisany</w:t>
          </w:r>
        </w:p>
      </w:tc>
      <w:tc>
        <w:tcPr>
          <w:tcW w:w="3402" w:type="dxa"/>
          <w:tcBorders>
            <w:top w:val="single" w:sz="2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</w:tcPr>
        <w:p>
          <w:pPr>
            <w:jc w:val="right"/>
            <w:rPr>
              <w:rFonts w:ascii="Times New Roman" w:eastAsia="Times New Roman" w:hAnsi="Times New Roman" w:cs="Times New Roman"/>
              <w:b w:val="0"/>
              <w:sz w:val="18"/>
            </w:rPr>
          </w:pPr>
          <w:r>
            <w:rPr>
              <w:rFonts w:ascii="Times New Roman" w:eastAsia="Times New Roman" w:hAnsi="Times New Roman" w:cs="Times New Roman"/>
              <w:b w:val="0"/>
              <w:sz w:val="18"/>
            </w:rPr>
            <w:t xml:space="preserve">Strona </w:t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begin"/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instrText>PAGE</w:instrText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separate"/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end"/>
          </w:r>
        </w:p>
      </w:tc>
    </w:tr>
  </w:tbl>
  <w:p>
    <w:pPr>
      <w:rPr>
        <w:rFonts w:ascii="Times New Roman" w:eastAsia="Times New Roman" w:hAnsi="Times New Roman" w:cs="Times New Roman"/>
        <w:b w:val="0"/>
        <w:sz w:val="18"/>
      </w:rPr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804"/>
      <w:gridCol w:w="3402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804" w:type="dxa"/>
          <w:tcBorders>
            <w:top w:val="single" w:sz="2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</w:tcPr>
        <w:p>
          <w:pPr>
            <w:jc w:val="left"/>
            <w:rPr>
              <w:rFonts w:ascii="Times New Roman" w:eastAsia="Times New Roman" w:hAnsi="Times New Roman" w:cs="Times New Roman"/>
              <w:b w:val="0"/>
              <w:sz w:val="18"/>
            </w:rPr>
          </w:pPr>
          <w:r>
            <w:rPr>
              <w:rFonts w:ascii="Times New Roman" w:eastAsia="Times New Roman" w:hAnsi="Times New Roman" w:cs="Times New Roman"/>
              <w:b w:val="0"/>
              <w:sz w:val="18"/>
            </w:rPr>
            <w:t>Id: 4AE4A32E-BBDC-410B-8C08-86D169F39412. Podpisany</w:t>
          </w:r>
        </w:p>
      </w:tc>
      <w:tc>
        <w:tcPr>
          <w:tcW w:w="3402" w:type="dxa"/>
          <w:tcBorders>
            <w:top w:val="single" w:sz="2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</w:tcPr>
        <w:p>
          <w:pPr>
            <w:jc w:val="right"/>
            <w:rPr>
              <w:rFonts w:ascii="Times New Roman" w:eastAsia="Times New Roman" w:hAnsi="Times New Roman" w:cs="Times New Roman"/>
              <w:b w:val="0"/>
              <w:sz w:val="18"/>
            </w:rPr>
          </w:pPr>
          <w:r>
            <w:rPr>
              <w:rFonts w:ascii="Times New Roman" w:eastAsia="Times New Roman" w:hAnsi="Times New Roman" w:cs="Times New Roman"/>
              <w:b w:val="0"/>
              <w:sz w:val="18"/>
            </w:rPr>
            <w:t xml:space="preserve">Strona </w:t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begin"/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instrText>PAGE</w:instrText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separate"/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end"/>
          </w:r>
        </w:p>
      </w:tc>
    </w:tr>
  </w:tbl>
  <w:p>
    <w:pPr>
      <w:rPr>
        <w:rFonts w:ascii="Times New Roman" w:eastAsia="Times New Roman" w:hAnsi="Times New Roman" w:cs="Times New Roman"/>
        <w:b w:val="0"/>
        <w:sz w:val="18"/>
      </w:rPr>
    </w:pPr>
  </w:p>
</w:ft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grammar="clean"/>
  <w:stylePaneFormatFilter w:val="3F01"/>
  <w:defaultTabStop w:val="720"/>
  <w:noPunctuationKerning/>
  <w:characterSpacingControl w:val="doNotCompress"/>
  <w:endnotePr>
    <w:numFmt w:val="decimal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pPr>
      <w:jc w:val="both"/>
    </w:pPr>
    <w:rPr>
      <w:rFonts w:ascii="Times New Roman" w:eastAsia="Times New Roman" w:hAnsi="Times New Roman" w:cs="Times New Roman"/>
      <w:sz w:val="22"/>
      <w:szCs w:val="24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character" w:styleId="Hyperlink">
    <w:name w:val="Hyperlink"/>
    <w:basedOn w:val="DefaultParagraphFont"/>
    <w:rsid w:val="00EF7B96"/>
    <w:rPr>
      <w:color w:val="0000FF"/>
      <w:u w:val="single"/>
    </w:rPr>
  </w:style>
  <w:style w:type="paragraph" w:customStyle="1" w:styleId="Normal0">
    <w:name w:val="Normal_0"/>
    <w:qFormat/>
    <w:pPr>
      <w:jc w:val="both"/>
    </w:pPr>
    <w:rPr>
      <w:rFonts w:ascii="Times New Roman" w:hAnsi="Times New Roman"/>
      <w:sz w:val="22"/>
    </w:rPr>
  </w:style>
  <w:style w:type="table" w:styleId="TableSimple1">
    <w:name w:val="Table Simple 1"/>
    <w:basedOn w:val="TableNormal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&#65279;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footer" Target="footer1.xml" /><Relationship Id="rId5" Type="http://schemas.openxmlformats.org/officeDocument/2006/relationships/footer" Target="footer2.xml" /><Relationship Id="rId6" Type="http://schemas.openxmlformats.org/officeDocument/2006/relationships/footer" Target="footer3.xml" /><Relationship Id="rId7" Type="http://schemas.openxmlformats.org/officeDocument/2006/relationships/theme" Target="theme/theme1.xml" /><Relationship Id="rId8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/>
      </a:dk1>
      <a:lt1>
        <a:sysClr val="window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Tahoma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Tahoma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</Template>
  <TotalTime>0</TotalTime>
  <Pages>1</Pages>
  <Words>0</Words>
  <Characters>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Burmistrz Szubina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0050.1.164.2020 z dnia 10 września 2020 r.</dc:title>
  <dc:subject>w sprawie ogłoszenia pierwszego przetargu ustnego nieograniczonego
na sprzedaż nieruchomości gruntowej, położonej w^Godzimierzu.</dc:subject>
  <dc:creator>RenataK</dc:creator>
  <cp:lastModifiedBy>RenataK</cp:lastModifiedBy>
  <cp:revision>1</cp:revision>
  <dcterms:created xsi:type="dcterms:W3CDTF">2020-09-11T08:41:09Z</dcterms:created>
  <dcterms:modified xsi:type="dcterms:W3CDTF">2020-09-11T08:41:09Z</dcterms:modified>
  <cp:category>Akt prawny</cp:category>
</cp:coreProperties>
</file>