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0050.1.172.2020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o przeprowadzeniu konsultacji projektu "Rocznego programu współpracy Gminy Szubin z organizacjami pozarządowymi oraz podmiotami, o których mowa w art. 3 ust. 3 ustawy z dnia 24 kwietnia 2003 r. o działalności pożytku publicznego i o wolontariacie na rok 2021".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LIII/438/10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sposobu konsultowania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podmiotami wymienionymi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art.3 ust.3 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projektów aktów prawa miejscowego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dziedzinach dotyczących działalności statutowej tych organizacji (Dz. Urz. Woj. Kuj.Pom.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186,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2473),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Ogłosić konsultacje projektu "Rocznego programu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 na rok 2021", stanowiącego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termin konsultacji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dniach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Konsultacje będą prowadzone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zgłaszania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wyrażania opinii za pomocą formularza konsultacyjnego, stanowiącego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który należy wypełnić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wersji papierowej 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ulicy Kcyńskiej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Szubin, faksem pod numerem telefonu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384 80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 lub za pośrednictwem poczty elektronicznej na adres um@szubin.pl.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formularza konsultacyjnego znajduje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Biuletynie Informacji Publicznej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"www.bip.szubin.pl"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 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- Druki do pobrania - Formularz konsultacji;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Szubinie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www.szubin.pl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 Mieszkaniec - organizacje pozarządowe, druki do pobrania;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biuro nr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nr 57.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uwagi na bezpieczeństwo spotkanie konsultacyjne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przedstawicielami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organizacji pożytku publicznego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odbędzie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konsultacji zostanie ogłoszone do 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 konsultacji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wiążący dla organów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0050.1.172.2020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"Rocznego programu współpracy Gminy Szubin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2021"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gminnym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713) oraz 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 poz. 1057) uchwala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"Roczny program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2021".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Ilekroć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"Rocznym programie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 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2021"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– należy przez to rozumieć ustawę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 1057);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organizacjach pozarządowych - rozumie się przez to organizacje pozarządowe oraz podmioty,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programie – rozumie się przez to „Roczny program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 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2021”,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 – rozumie się przez to Gminę 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– rozumie się przez to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obejmuje współpracę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wolontariacie, działającymi na rzecz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zadań publicznych realizowanych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określa cele, formy, zasady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priorytetowe obszary współpracy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wysokość środków finansowych przeznaczonych na jego realizację,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podmioty odpowiedzialne za realizację programu oraz sposoby oceny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powstał przy udziale organizacji pozarządowych oraz 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uchwałą nr LIII/438/10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szczegółowego sposobu konsultowania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projektów aktów prawa miejscowego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 statutowej tych organizacji.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wyniku przeprowadzonych konsultacji  wpłynęła/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wpłynęła żadna opinia, wniosek, uwaga.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głównym programu jest kształtowanie demokratycznego ładu społecznego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środowisku lokalnym poprzez budowanie partnerstwa między administracją samorządową,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służącego do lepszego rozpoznawania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zaspakajania potrzeb społecznych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skuteczny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efektywny.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Partnerstwo to służyć będzie realizacji misji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celów określonych między innymi 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Strategii Rozwoju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aktywizacji społeczno - gospodarczej mieszkańców gminy,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rozwoju systemu polityk społecznych,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wzbogacenia oferty kulturalnej, rekreacyjnej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Strategii Integracji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Rozwiązywania Problemów Społecznych dla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 na lata 2015-2025;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Szubińskim Programie Rewitalizacji na lata 2016-2023.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Celami szczegółowymi programu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 efektywnego wykonywania zadań publicznych gminy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prawa poprzez włączenie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realizację organizacji pozarządowych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stworzenie warunków do zwiększenia aktywności społecznej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pobudzania inicjatyw społecznych;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efektywne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racjonalne wykorzystanie społecznej aktywności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zaspokajaniu potrzeb mieszkańców gminy;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umacnianie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świadomości społecznej poczucia odpowiedzialności za swoje otoczenie, wspólnotę lokalną oraz jej tradycje;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poprawa jakości życia, poprzez pełniejsze zaspokajanie potrzeb społecznych;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wzmocnienie potencjału organizacji pozarządowych oraz 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Zasady, formy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obszary współpracy gminy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odbywa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pomocniczości, suwerenności stron, partnerstwa, efektywności, jawności, uczciwej konkurencji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wzajemnego poszanowania interesów partnerów współpracy.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pomocniczości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oznacza przekazywanie przez samorząd organizacjom pozarządowym zadań, które organizacje chcą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zrealizować; samorząd może stymulować przejmowanie zadań stosując odpowiednie klauzule oraz procedury, np. klauzule społeczne czy inicjatywy lokalne.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suwerenności stron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oznacza prawo każdej ze stron do samostanowienia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swoich działaniach, strony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muszą przyjmować realizacji zadania, jeżeli warunki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dla nich do przyjęcia.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partnerstwa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oznacza 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promowanie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partnerstw międzysektorowych, co zwiększa efektywność wykorzystania środków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efektywności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polega na wspólnym dążeniu gminy,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do osiągnięcia możliwie najlepszych efektów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zadań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jawności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rozumiana jest jako udostępnienie przez strony współpracy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zamiarach, celach, kosztach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efektach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Burmistrz podaje do publicznej wiadomości 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przeprowadzonych konkursach ofert, małych dotacjach oraz projektach aktów prawa miejscowego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 statutowej tych organizacji.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uczciwej konkurencji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wzajemnego poszanowania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rozumiana jako wypracowanie stosownych procedur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powierzania zadań publicznych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zachowaniem uczciwej konkurencji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równego traktowania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ma charakter finansowy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pozafinansowy.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współpracy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finansowym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zlecanie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konkursowym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pozakonkursowym (małych dotacji), które może przybierać jedną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form: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powierzenie wykonywania zadań publicznych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finansowanie ich realizacji,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zadań publicznych,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dofinansowanie ich realizacji,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wspólna realizacja zadań publicznych na zasadach partnerstwa oraz na podstawie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inicjatywy lokalnej.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Formy współpracy pozafinansowej: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charakterze informacyjnym;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konsultowanie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programu współpracy, projektów aktów normatywnych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 statutowej tych organizacji, projektów aktów normatywnych dotyczących sfery zadań publicznych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radą działalności pożytku publicznego,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jej utworzenia przez gminę,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istnieniu innych źródeł finansowania,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funduszy celowych, programów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fundacji,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aktualizacja wykazu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na stronie internetowej urzędu www.szubin.pl, 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realizowanych zadaniach oraz inicjatywach podejmowanych przez 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grupy mieszkańców,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zamiarach, celach, kosztach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efektach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poprzez 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przeprowadzonych konkursach ofert, małych dotacjach;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idei wolontariatu wśród mieszkańców oraz 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przekazywania 1% podatku dochodowego na organizacje pożytku publicznego działające na terenie gminy,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rekomendacji organizacjom pozarządowym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podmiotom wymienionym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współpracującym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gminą, które ubiegają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źródeł,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charakterze organizacyjnym: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udostępnianie obiektów gminnych do realizacji zadań publicznych na preferencyjnych zasadach,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 pracowników zatrudnionych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prac społecznie użytecznych do wykonywania czynności na rzecz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realizujących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pożytku publicznego,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nawiązywaniu kontaktów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podobnym charakterze,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tworzenie wspólnych zespołów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doradczym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 ds. oceny ofert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otwartych konkursów ofert,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wspólnych projektów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inicjatyw na rzecz społeczności lokalnej, szczególnie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kultury, profilaktyki, turystyki, sportu, rekreacji, podtrzymywania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upowszechniania tradycji narodowej oraz pomocy społecznej,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pomocy technicznej;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organizacji środków transportu do przewozu osób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materiałów,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działalności statutowej,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udostępnienie,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możliwości, pomieszczeń lub użyczenie sprzętu teleinformatycznego służących do realizacji zadań statutowych,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darowizny zbędnych składników majątku ruchomego organizacjom pozarządowym oraz podmiotom wymienionym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Przedmiotowy zakres współpracy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określa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gminnym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2020., poz. 713)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współpracuje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prowadzącymi działalność statutową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obejmujących przedmiotowy zakres współpracy.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do priorytetowych zadań publicznych gminy, realizowanych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należą: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81"/>
        <w:gridCol w:w="5971"/>
        <w:gridCol w:w="1560"/>
        <w:gridCol w:w="20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22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Podstawowy </w:t>
            </w:r>
          </w:p>
          <w:p>
            <w:pPr>
              <w:jc w:val="both"/>
            </w:pPr>
            <w:r>
              <w:rPr>
                <w:b/>
              </w:rPr>
              <w:t>tryb realizacji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Szacunkowa kwota dofinansowania na wszystkie działania </w:t>
            </w:r>
          </w:p>
          <w:p>
            <w:pPr>
              <w:jc w:val="both"/>
            </w:pPr>
            <w:r>
              <w:rPr>
                <w:b/>
              </w:rPr>
              <w:t>(w zł)</w:t>
            </w:r>
            <w:r>
              <w:rPr>
                <w:vertAlign w:val="superscript"/>
              </w:rPr>
              <w:t xml:space="preserve">#)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75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pomoc społeczna, w tym pomoc rodzinom i osobom w trudnej sytuacji życiowej oraz wyrównywanie szans tych rodzin i osób poprzez </w:t>
            </w:r>
            <w:r>
              <w:rPr>
                <w:b/>
              </w:rPr>
              <w:t>przygotowanie i wydawanie ciepłego posiłku osobom – mieszkańcom gminy Szubin, które własnym staraniem nie mogą go sobie zapewnić,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75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nauka, szkolnictwo wyższe, edukacja, oświata i wychowanie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75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kultura, sztuka, ochrona dóbr kultury i dziedzictwa narodowego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75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ochrona i promocja zdrowia, w tym działalność lecznicza 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75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przeciwdziałanie uzależnieniom i</w:t>
            </w:r>
            <w:r>
              <w:t> </w:t>
            </w:r>
            <w:r>
              <w:t>patologiom społecznym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034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wspieranie</w:t>
            </w:r>
            <w:r>
              <w:tab/>
            </w:r>
            <w:r>
              <w:t>i upowszechnianie</w:t>
            </w:r>
            <w:r>
              <w:tab/>
            </w:r>
            <w:r>
              <w:t>kultury</w:t>
            </w:r>
            <w:r>
              <w:tab/>
            </w:r>
            <w:r>
              <w:t>fizycznej poprzez:</w:t>
            </w:r>
          </w:p>
          <w:p>
            <w:pPr>
              <w:jc w:val="both"/>
            </w:pPr>
            <w:r>
              <w:t>a)</w:t>
            </w:r>
            <w:r>
              <w:rPr>
                <w:b/>
              </w:rPr>
              <w:t>prowadzenie z dziećmi, młodzieżą i dorosłymi zajęć treningowych, organizowanie zawodów oraz imprez sportowych o zasięgu lokalnym i ponad lokalnym, udział w zawodach w ramach współzawodnictwa sportowego,</w:t>
            </w:r>
          </w:p>
          <w:p>
            <w:pPr>
              <w:jc w:val="both"/>
            </w:pPr>
            <w:r>
              <w:t>b)działalność na rzecz dzieci i młodzieży, w tym wypoczynku dzieci i młodzieży</w:t>
            </w:r>
            <w:r>
              <w:rPr>
                <w:b/>
              </w:rPr>
              <w:t>,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285 000</w:t>
            </w:r>
            <w:r>
              <w:t> </w:t>
            </w:r>
            <w:r>
              <w:t>w</w:t>
            </w:r>
            <w:r>
              <w:t> </w:t>
            </w:r>
            <w:r>
              <w:t>tym:</w:t>
            </w:r>
          </w:p>
          <w:p>
            <w:pPr>
              <w:jc w:val="both"/>
            </w:pPr>
            <w:r>
              <w:t>a) 265 000</w:t>
            </w:r>
          </w:p>
          <w:p>
            <w:pPr>
              <w:jc w:val="both"/>
            </w:pPr>
            <w:r>
              <w:t>b) 20 000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40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działalność na rzecz osób niepełnosprawnych poprzez </w:t>
            </w:r>
            <w:r>
              <w:rPr>
                <w:b/>
              </w:rPr>
              <w:t>działania integrujące, rekreacyjne, zwiększające aktywność społeczną i zawodową osób niepełnosprawnych, przeciwdziałające wykluczeniu społecznemu, likwidujące bariery, ograniczające skutki niepełnosprawności, działania na rzecz wzmocnienia współpracy środowisk i tworzenia warunków do zachowania samodzielności i niezależności osób niepełnosprawnych, promowanie aktywności osób niepełnosprawnych w różnych dziedzinach życia społecznego i zawodowego,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8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5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Rewitalizacja:</w:t>
            </w:r>
          </w:p>
          <w:p>
            <w:pPr>
              <w:jc w:val="both"/>
            </w:pPr>
            <w:r>
              <w:t xml:space="preserve">a) </w:t>
            </w:r>
            <w:r>
              <w:rPr>
                <w:b/>
              </w:rPr>
              <w:t>w sferze środowiskowej poprzez działania skierowane do mieszkańców Osiedla Stare Miasto w Szubinie, o charakterze informacyjno-edukacyjnym w formie warsztatów, szkoleń, prelekcji, konkursów o tematyce ekologicznej, rozwijających świadomość ekologiczną mieszkańców,</w:t>
            </w:r>
          </w:p>
          <w:p>
            <w:pPr>
              <w:jc w:val="both"/>
            </w:pPr>
            <w:r>
              <w:t xml:space="preserve">b) </w:t>
            </w:r>
            <w:r>
              <w:rPr>
                <w:b/>
              </w:rPr>
              <w:t>w sferze społecznej poprzez działania skierowane do mieszkańców Osiedla Stare Miasto w Szubinie, Sołectwo Samoklęski Małe oraz Sołectwo Żurczyn, o charakterze cyklicznych działań na rzecz poprawy zdrowia, kondycji fizycznej i aktywności społecznej seniorów m.in. profilaktyka zdrowotna, spotkania ze specjalistami, działania informacyjne, ćwiczenia fizyczne, rozwój pasji i zainteresowań, promowanie aktywnych form spędzania czasu wolnego, etc.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Otwarty konkurs ofert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10 000</w:t>
            </w:r>
            <w:r>
              <w:t> </w:t>
            </w:r>
            <w:r>
              <w:t>w</w:t>
            </w:r>
            <w:r>
              <w:t> </w:t>
            </w:r>
            <w:r>
              <w:t>tym:</w:t>
            </w:r>
          </w:p>
          <w:p/>
          <w:p>
            <w:pPr>
              <w:jc w:val="both"/>
            </w:pPr>
            <w:r>
              <w:t>a) 5 000</w:t>
            </w:r>
          </w:p>
          <w:p/>
          <w:p>
            <w:pPr>
              <w:jc w:val="both"/>
            </w:pPr>
          </w:p>
          <w:p>
            <w:pPr>
              <w:jc w:val="both"/>
            </w:pPr>
            <w:r>
              <w:t>b) 5 000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80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razem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570.000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1832450" cy="19088"/>
            <wp:docPr id="10000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958407" name=""/>
                    <pic:cNvPicPr/>
                  </pic:nvPicPr>
                  <pic:blipFill>
                    <a:blip xmlns:r="http://schemas.openxmlformats.org/officeDocument/2006/relationships" r:embed="rId5"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2450" cy="19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1374337" cy="19088"/>
            <wp:docPr id="100002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205739" name=""/>
                    <pic:cNvPicPr/>
                  </pic:nvPicPr>
                  <pic:blipFill>
                    <a:blip xmlns:r="http://schemas.openxmlformats.org/officeDocument/2006/relationships" r:embed="rId5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4337" cy="19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Zlecanie realizacji zadań publicznych organizacjom pozarządowym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podmiotom wymienionym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odbywa się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otwartego konkursu ofert, chyba, że przepisy odrębne przewidują inny tryb zlecania zadania lub można je wykonać efektywniej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 sposób.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wniosek organizacji pozarządowej lub podmiotu wymienionego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gmina może zlecić realizację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lokalnym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małych dotacji.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szacunkowa kwota dofinansowania wszystkich zadań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małych dotacji wynosi 10.000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publiczne może być realizowane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inicjatywy lokalnej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LII/420/10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30.09.2010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trybu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szczegółowych kryteriów oceny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zadania publicznego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inicjatywy lokalnej.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obowiązuje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4.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odpowiedzialne za realizację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odpowiedzialnymi za realizację programu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Miejska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uchwalania programu, określenia wysokości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środków finansowych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gminy na realizację programu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właściwych warunków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poszczególnymi 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dysponowania środkami finansowymi niezbędnymi do realizacji poszczególnych zadań,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budżetu gminy,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ogłaszania otwartych konkursów ofert na realizację zadań publicznych,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ustalania składu osobowego komisji konkursowej,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podejmowania ostatecznej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dotacji przeznaczonych na realizację poszczególnych zadań,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 realizacji zadania,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czynności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programu, ustawy,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finansach publicznych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1175),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 1133) oraz ustawy o działalności leczniczej z dnia 15 kwietnia 2011 r. (Dz. U. z 2020 poz. 1493).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inicjowania, realizacji zadań publicznych oraz konsultowania projektu programu.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5.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powoływania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działania komisji konkursowej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powoływana jest przez Burmistrza Szubina celem opiniowania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otwartych konkursach.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wszystkich konkursów powoływana jest jedna komisja konkursowa.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powoływana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3 - 6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urzędu, przedstawicieli jednostek organizacyjnych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1 - 3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organizacji pozarządowych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ogłoszeniem,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ogłosi nabór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zarządzenia: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dokonają zgłoszenia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krótszym niż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ogłoszenia naboru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lub drogą elektroniczną na adres email podany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naborze.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członków komisji konkursowych, biorących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opiniowaniu ofert stosuje się przepisy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postępowania administracyjnego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 1298 ) dotyczące wyłączenia pracownika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2d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 r., poz. 1057).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wyłączenia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 lub nieobecności członków komisji, posiedzenie odbywa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zmniejszonym składzie pod warunkiem, że biorą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 udział co najmniej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komisji konkursowej jest nieodpłatny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przysługuje zwrot kosztów podróży.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pracach komisji mogą brać udział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głosem doradczym także inne osoby, posiadające doświadczenie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zadań będących przedmiotem konkursu.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komisji wybierają spośród siebie przewodniczącego.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Funkcję sekretarza pełni pracownik urzędu odpowiedzialny za przygotowanie dokumentacji konkursowej.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rozpatruje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podanym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konkursowym.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przystępując do rozstrzygnięcia konkursu ofert, dokonuje następujących czynności: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stwierdza prawomocność posiedzenia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sprawdza prawidłowość ogłoszenia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wypełnia oświadczenia dopuszczające lub wyłączające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przeliczenia złożonych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ocenia złożone oferty pod względem formalnym, na podstawie karty oceny formalnej (poprawne wypełnienie oferty oraz komplet załączników);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odrzuca oferty, które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formalnych warunków konkursu lub są zgłoszone po wyznaczonym terminie;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zapoznaniu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merytoryczną treścią ofert, każdy członek komisji konkursowej dokonuje indywidualnie punktowej oceny na karcie oceny merytorycznej, zgodnie ze wskaźnikami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otwartych konkursów ofert oraz proponuje wysokość dotacji;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 komisji, odczytuje jego treść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podpisuje protokół.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oceny ofert zawiera: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nazwiska członków komisji konkursowej;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liczbę zgłoszonych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wskazanie ofert odpowiadających warunkom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wskazanie ofert, które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odpowiadają warunkom konkursu lub są zgłoszone po terminie;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średnią arytmetyczną punktów przyznawanych przez wszystkich członków komisji, zgodnie ze wskaźnikami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konkursowym;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propozycję rozstrzygnięcia konkursu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proponowaną wysokością dotacji;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 sporządzenia;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 członków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Przeprowadzona przez komisję konkursową ocena ofert oraz propozycja rozstrzygnięcia konkursu zostanie przedstawiona Burmistrzowi Szubina, który podejmie ostateczną decyzję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wyboru oferty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przyznanej dotacji.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chwilą rozstrzygnięcia konkursu ofert Komisja konkursowa ulega rozwiązaniu.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6.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oceny realizacji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Miernikami efektywności realizacji Programu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informacje dotyczące: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 podejmujących działania publiczne na rzecz lokalnej społeczności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ogłoszonych przez Gminę otwartych konkursów ofert na realizację zadań publicznych,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ofert złożonych do konkursów,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podmiotów, które zwróciły się do Gminy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lub powierzenie realizacji zadań publicznych,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konkursów ofert (art.19a ustawy),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podmiotów, które otrzymały dofinansowanie,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zadań publicznych, dofinansowanych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programu,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skonsultowanych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uprawnionymi projektów aktów prawnych,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 biorących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konsultacjach,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środków finansowych przeznaczonych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na realizację zadań publicznych,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zawartych umów.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przedstawi Radzie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zatwierdzenia 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programu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publikacji: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948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0050.1.172.2020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Formularz konsultacji Projektu "Rocznego programu współpracy Gminy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651"/>
        <w:gridCol w:w="2773"/>
        <w:gridCol w:w="3303"/>
        <w:gridCol w:w="3166"/>
        <w:gridCol w:w="2212"/>
        <w:gridCol w:w="190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Podmiot zgłaszający propozycje</w:t>
            </w:r>
          </w:p>
        </w:tc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3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telefonu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 poczty elektronicznej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Imię i nazwisko osoby kontaktowej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Data wypełnienia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4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UWAGI</w:t>
            </w:r>
          </w:p>
        </w:tc>
        <w:tc>
          <w:tcPr>
            <w:tcW w:w="31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Aktualny zapis w projekcie Programu wraz z podaniem nr strony</w:t>
            </w:r>
          </w:p>
        </w:tc>
        <w:tc>
          <w:tcPr>
            <w:tcW w:w="3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Sugerowana zmiana (konkretny sugerowany zapis)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Uzasadnienie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9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9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9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Wypełniony formularz należy dostarczyć w nieprzekraczalnym terminie do dnia 12 października 2020 r. (liczy się data wpływu do Urzędu)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adres: Urząd Miejski w Szubinie, ul. Kcyńska 12, 89 - 200 Szubin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adres poczty elektronicznej: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"mailto:um@szubin.pl"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um@szubin.pl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</w:p>
    <w:p w:rsidR="00A77B3E">
      <w:pPr>
        <w:keepNext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 faxu: 52 384 80 71.</w:t>
      </w:r>
    </w:p>
    <w:p w:rsidR="00A77B3E">
      <w:pPr>
        <w:keepNext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7399"/>
        <w:gridCol w:w="7399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b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Rada Miejska w Szubinie w Uchwale Nr LIII/438/10 z dnia 4 listopada 2010 r. określiła zasady konsultowania z organizacjami pozarządowymi i podmiotami wymienionymi w art. 3 ust. 3 ustawy z dnia 24 kwietnia 2003 r. o działalności statutowej tych organizacji. Ponadto określiła jakie akty prawne podlegają konsultacjom. W § 3 ust. 3 pkt 2 uchwały określono, że konsultacjom podlegają projekty rocznych i wieloletnich programów współpracy gminy z organizacjami pozarządowymi. Zgodnie z § 5 uchwały formę i termin przeprowadzenie konsultacji określa Burmistrz Szubina w drodze zarządzenia.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W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powyższym stanie rzeczy wydanie niniejszego zarządzenia uznaje się jako zasadne i konieczne dla prawidłowego przeprowadzenia konsultacji projektu "Rocznego programu współpracy Gminy Szubin z organizacjami pozarządowymi oraz podmiotami, o których mowa w art. 3 ust. 3 ustawy z dnia 24 kwietnia 2003 r. o działalności pożytku publicznego i o wolontariacie na rok 202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1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".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10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410F8104-2B7B-4158-A1D9-449E06650C9E.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410F8104-2B7B-4158-A1D9-449E06650C9E.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410F8104-2B7B-4158-A1D9-449E06650C9E. 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410F8104-2B7B-4158-A1D9-449E06650C9E.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image" Target="media/image1.png" /><Relationship Id="rId6" Type="http://schemas.openxmlformats.org/officeDocument/2006/relationships/image" Target="ZalacznikF54C4749-08D9-4646-AA5E-6E1A64DC1319.png" TargetMode="External" /><Relationship Id="rId7" Type="http://schemas.openxmlformats.org/officeDocument/2006/relationships/image" Target="ZalacznikF6098501-B852-4C80-A153-458D74E1C43B.png" TargetMode="Externa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0050.1.172.2020 z dnia 21 września 2020 r.</dc:title>
  <dc:subject>w sprawie ogłoszenia o^przeprowadzeniu konsultacji projektu "Rocznego programu współpracy Gminy Szubin z^organizacjami pozarządowymi oraz podmiotami, o^których mowa w^art.^3^ust.^3^ustawy z^dnia 24^kwietnia 2003^r. o^działalności pożytku publicznego i^o wolontariacie na rok 2021".</dc:subject>
  <dc:creator>RenataK</dc:creator>
  <cp:lastModifiedBy>RenataK</cp:lastModifiedBy>
  <cp:revision>1</cp:revision>
  <dcterms:created xsi:type="dcterms:W3CDTF">2020-09-22T13:17:12Z</dcterms:created>
  <dcterms:modified xsi:type="dcterms:W3CDTF">2020-09-22T13:17:12Z</dcterms:modified>
  <cp:category>Akt prawny</cp:category>
</cp:coreProperties>
</file>