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0050.1.180.2020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6 października 2020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gruntowej przeznaczonej do dzierżawy w drodze bezprzetargowej.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zm.: 284, 471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782)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drodze bezprzetargowej nieruchomość gruntową, położoną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Zamościu, opisaną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 oraz zamieszczeniu na stronach internetowych urzędu,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prasie internetowej na stronie 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instrText xml:space="preserve"> HYPERLINK "www.monitorurzedowy.pl" </w:instrTex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www.monitorurzedowy.pl</w:t>
      </w:r>
      <w:r>
        <w:rPr>
          <w:rStyle w:val="Hyperlink"/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Wydziału Gospodarki Przestrzennej.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00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0050.1.180.2020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gruntowej, stanowiącej własność Gminy Szubin przeznaczonej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41"/>
        <w:gridCol w:w="856"/>
        <w:gridCol w:w="1065"/>
        <w:gridCol w:w="855"/>
        <w:gridCol w:w="1890"/>
        <w:gridCol w:w="1335"/>
        <w:gridCol w:w="1230"/>
        <w:gridCol w:w="1320"/>
        <w:gridCol w:w="99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Pow.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Nr księgi wieczystej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Cel dzierżawy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20"/>
              </w:rPr>
              <w:t>od-do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Czynsz dzierżawny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661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(cz.)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Zamość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89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BY1U/00013763/5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ogródek przydomowy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01.11.2020- 31.08.2021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50,00 zł/</w:t>
            </w:r>
          </w:p>
          <w:p>
            <w:pPr>
              <w:jc w:val="center"/>
            </w:pPr>
            <w:r>
              <w:rPr>
                <w:sz w:val="20"/>
              </w:rPr>
              <w:t>rocznie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 do 30-go listopada    2020 r.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661 </w:t>
            </w:r>
          </w:p>
          <w:p>
            <w:pPr>
              <w:jc w:val="center"/>
            </w:pPr>
            <w:r>
              <w:rPr>
                <w:sz w:val="20"/>
              </w:rPr>
              <w:t>(cz.)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Zamość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BY1U/00013763/5</w:t>
            </w:r>
          </w:p>
        </w:tc>
        <w:tc>
          <w:tcPr>
            <w:tcW w:w="13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budynek gospodarczy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01.11.2020- 31.08.2021 </w:t>
            </w:r>
          </w:p>
        </w:tc>
        <w:tc>
          <w:tcPr>
            <w:tcW w:w="13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9,00 zł/ m-c</w:t>
            </w:r>
          </w:p>
        </w:tc>
        <w:tc>
          <w:tcPr>
            <w:tcW w:w="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do 15-go każdego   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terenu przeznaczonego na cele ogródka przydomowego ustala się roczny czynsz dzierżawny płatny do 30-go listopada.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części działki przeznaczonej pod tymczasową lokalizację budynku gospodarczego ustala się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 płatności do 15-go każdego miesiąca. Do czynszu dzierżawnego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dzierżawny dla części działki przeznaczonej na cele ogródka przydomowego został ustalony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0151-106/10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4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na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rolne, leśne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ogródki przydomowe.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Natomiast czynsz dzierżawny dla części działki przeznaczonej pod tymczasową lokalizację budynku gospodarczego ustalono na podstawie Zarządzenia Burmistrza Szubina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0050.1.107.2018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lipca 2018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dzierżawione nieruchomości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zasobów mienia komunalnego przeznaczone lub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wykorzystywane na cele inne niż rolnicze.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Style w:val="DefaultParagraphFont"/>
          <w:b w:val="0"/>
          <w:i w:val="0"/>
          <w:caps w:val="0"/>
          <w:strike w:val="0"/>
          <w:noProof w:val="0"/>
          <w:vanish w:val="0"/>
          <w:color w:val="auto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Uzasadnienie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Gmina Szubin jest właścicielem nieruchomości objętej niniejszym wykazem. Zgodnie z obowiązującymi regulacjami ustawy o gospodarce nieruchomościami, organem właściwym do gospodarowania gminnym zasobem nieruchomości jest burmistrz.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Wykaz nieruchomości przeznaczonej do dzierżawy podaje się do publicznej wiadomości, stosownie do art. 35 ust. 1 ustawy o gospodarce nieruchomościami (Dz. U. z 2020 r. poz. 65 ze zm.).</w:t>
      </w:r>
    </w:p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  <w:r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both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SIGNATURE_0_1_FUNCTION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Burmistrz Szubina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 </w:t>
            </w:r>
          </w:p>
          <w:p>
            <w:pPr>
              <w:pStyle w:val="Normal0"/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</w:pP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SIGNATURE_0_1_FIRSTNAME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 xml:space="preserve">Mariusz 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begin"/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instrText>SIGNATURE_0_1_LASTNAME</w:instrTex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separate"/>
            </w:r>
            <w:r>
              <w:rPr>
                <w:rStyle w:val="DefaultParagraphFont"/>
                <w:rFonts w:ascii="Times New Roman" w:hAnsi="Times New Roman"/>
                <w:b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t>Piotrkowski</w:t>
            </w:r>
            <w:r>
              <w:rPr>
                <w:rStyle w:val="DefaultParagraphFont"/>
                <w:rFonts w:ascii="Times New Roman" w:hAnsi="Times New Roman"/>
                <w:b w:val="0"/>
                <w:i w:val="0"/>
                <w:caps w:val="0"/>
                <w:strike w:val="0"/>
                <w:noProof w:val="0"/>
                <w:vanish w:val="0"/>
                <w:color w:val="auto"/>
                <w:sz w:val="22"/>
                <w:u w:val="none"/>
                <w:shd w:val="clear" w:color="auto" w:fill="auto"/>
                <w:vertAlign w:val="baseline"/>
              </w:rPr>
              <w:fldChar w:fldCharType="end"/>
            </w:r>
          </w:p>
        </w:tc>
      </w:tr>
    </w:tbl>
    <w:p>
      <w:pPr>
        <w:pStyle w:val="Normal0"/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jc w:val="both"/>
        <w:rPr>
          <w:rStyle w:val="DefaultParagraphFont"/>
          <w:rFonts w:ascii="Times New Roman" w:hAnsi="Times New Roman"/>
          <w:b w:val="0"/>
          <w:i w:val="0"/>
          <w:caps w:val="0"/>
          <w:strike w:val="0"/>
          <w:noProof w:val="0"/>
          <w:vanish w:val="0"/>
          <w:color w:val="auto"/>
          <w:sz w:val="22"/>
          <w:u w:val="none"/>
          <w:shd w:val="clear" w:color="auto" w:fill="auto"/>
          <w:vertAlign w:val="baseline"/>
        </w:rPr>
      </w:pP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22699A16-2F83-453F-B727-4A738CE44E16.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22699A16-2F83-453F-B727-4A738CE44E16.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22699A16-2F83-453F-B727-4A738CE44E16.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paragraph" w:customStyle="1" w:styleId="Normal0">
    <w:name w:val="Normal_0"/>
    <w:qFormat/>
    <w:pPr>
      <w:jc w:val="both"/>
    </w:pPr>
    <w:rPr>
      <w:rFonts w:ascii="Times New Roman" w:hAnsi="Times New Roman"/>
      <w:sz w:val="22"/>
    </w:rPr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0050.1.180.2020 z dnia 6 października 2020 r.</dc:title>
  <dc:subject>w sprawie ogłoszenia wykazu nieruchomości gruntowej przeznaczonej do dzierżawy w^drodze bezprzetargowej.</dc:subject>
  <dc:creator>RenataK</dc:creator>
  <cp:lastModifiedBy>RenataK</cp:lastModifiedBy>
  <cp:revision>1</cp:revision>
  <dcterms:created xsi:type="dcterms:W3CDTF">2020-10-06T14:39:16Z</dcterms:created>
  <dcterms:modified xsi:type="dcterms:W3CDTF">2020-10-06T14:39:16Z</dcterms:modified>
  <cp:category>Akt prawny</cp:category>
</cp:coreProperties>
</file>