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17.3.0.0 -->
  <w:body>
    <w:p w:rsidR="00A77B3E">
      <w:pPr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/>
          <w:caps/>
          <w:sz w:val="22"/>
        </w:rPr>
        <w:t>Zarządzenie</w:t>
      </w:r>
      <w:r>
        <w:rPr>
          <w:rFonts w:ascii="Times New Roman" w:eastAsia="Times New Roman" w:hAnsi="Times New Roman" w:cs="Times New Roman"/>
          <w:b/>
          <w:caps/>
          <w:sz w:val="22"/>
        </w:rPr>
        <w:t xml:space="preserve"> Nr 0050.1.190.2020</w:t>
      </w:r>
      <w:r>
        <w:rPr>
          <w:rFonts w:ascii="Times New Roman" w:eastAsia="Times New Roman" w:hAnsi="Times New Roman" w:cs="Times New Roman"/>
          <w:b/>
          <w:caps/>
          <w:sz w:val="22"/>
        </w:rPr>
        <w:br/>
      </w:r>
      <w:r>
        <w:rPr>
          <w:rFonts w:ascii="Times New Roman" w:eastAsia="Times New Roman" w:hAnsi="Times New Roman" w:cs="Times New Roman"/>
          <w:b/>
          <w:caps/>
          <w:sz w:val="22"/>
        </w:rPr>
        <w:t>Burmistrza Szubina</w:t>
      </w:r>
    </w:p>
    <w:p w:rsidR="00A77B3E">
      <w:pPr>
        <w:spacing w:before="280" w:after="280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 w:val="0"/>
          <w:caps w:val="0"/>
          <w:sz w:val="22"/>
        </w:rPr>
        <w:t>z dnia 3 listopada 2020 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z w:val="22"/>
        </w:rPr>
        <w:t>w sprawie ustalenia numerów porządkowych budynków.</w:t>
      </w:r>
    </w:p>
    <w:p w:rsidR="00A77B3E">
      <w:pPr>
        <w:keepNext w:val="0"/>
        <w:keepLines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Na podstawie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47a 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1, pkt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5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17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maja 1989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- Prawo geodezyjne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kartograficzne (Dz.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2020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276 ze zm.),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związku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30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8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marca 1990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samorządzie gminnym (Dz.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2020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713), zarządza się, co następuje: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1. </w:t>
      </w:r>
      <w:r>
        <w:rPr>
          <w:rFonts w:ascii="Times New Roman" w:eastAsia="Times New Roman" w:hAnsi="Times New Roman" w:cs="Times New Roman"/>
          <w:sz w:val="22"/>
        </w:rPr>
        <w:t>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 xml:space="preserve">Ustalić numer porządkowy: 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3 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(trzy) dla nieruchomości niezabudowanej (budynek prognozowany, nr ewid. 701) oznaczonej ewidencyjnie jako działka numer: 1/7, położonej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Kołaczkowie, przy ulicy Przylesie.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Ustalić numer porządkowy: 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6A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 (sześć litera: "A") dla nieruchomości zabudowanej (budynek istniejący, nr ewid. 595), oznaczonej ewidencyjnie jako działka numer: 211/1, położonej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Rynarzewie, przy ulicy Powstańców Wielkopolskich.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3. 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Ustalić numer porządkowy: 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11C 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(jedenaście litera: "C") dla nieruchomości zabudowanej (budynek w trakcie budowy, nr ewid. 278), oznaczonej ewidencyjnie jako działka numer: 416/22, położonej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Smolnikach, przy ulicy ks. Władysława Mączkowskiego.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4. 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Ustalić numer porządkowy: 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5 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(pięć) dla nieruchomości zabudowanej (budynek istniejący, nr ewid. 135), oznaczonej ewidencyjnie jako działka numer: 58/7, położonej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Stanisławce, przy ulicy Okrężnej.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Wykonanie zarządzenia powierzyć Dyrektorowi Wydziału Gospodarki Przestrzennej Urzędu Miejskiego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Szubinie.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3.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Zarządzenie wchodzi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życie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dniem podpisania.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</w:p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b w:val="0"/>
          <w:i w:val="0"/>
          <w:color w:val="000000"/>
          <w:u w:val="none"/>
          <w:vertAlign w:val="baseline"/>
        </w:rPr>
        <w:t> </w:t>
      </w:r>
    </w:p>
    <w:tbl>
      <w:tblPr>
        <w:tblW w:w="5000" w:type="pct"/>
        <w:tblCellMar>
          <w:top w:w="0" w:type="dxa"/>
          <w:left w:w="0" w:type="dxa"/>
          <w:bottom w:w="0" w:type="dxa"/>
          <w:right w:w="0" w:type="dxa"/>
        </w:tblCellMar>
      </w:tblPr>
      <w:tblGrid>
        <w:gridCol w:w="4933"/>
        <w:gridCol w:w="4933"/>
      </w:tblGrid>
      <w:tr>
        <w:tblPrEx>
          <w:tblW w:w="5000" w:type="pct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>
            <w:pPr>
              <w:keepNext/>
              <w:keepLines/>
              <w:jc w:val="left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</w:p>
        </w:tc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>
            <w:pPr>
              <w:keepNext/>
              <w:keepLines/>
              <w:spacing w:before="560" w:after="560"/>
              <w:ind w:left="1134" w:right="1134" w:firstLine="0"/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b w:val="0"/>
              </w:rPr>
              <w:t>z up. Burmistrza Szubina</w:t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t>Zastępca Burmistrza Szubina</w:t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b/>
                <w:i w:val="0"/>
              </w:rPr>
              <w:t>Wioletta Katarzyna Borys-Stachowiak</w:t>
            </w:r>
          </w:p>
        </w:tc>
      </w:tr>
    </w:tbl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</w:p>
    <w:sectPr>
      <w:footerReference w:type="default" r:id="rId4"/>
      <w:endnotePr>
        <w:numFmt w:val="decimal"/>
      </w:endnotePr>
      <w:pgSz w:w="11906" w:h="16838"/>
      <w:pgMar w:top="1417" w:right="1020" w:bottom="992" w:left="10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</w:tcPr>
        <w:p>
          <w:pPr>
            <w:jc w:val="lef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>Podpisany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</w:tcPr>
        <w:p>
          <w:pPr>
            <w:jc w:val="righ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 xml:space="preserve">Strona </w: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begin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instrText>PAGE</w:instrTex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separate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end"/>
          </w:r>
        </w:p>
      </w:tc>
    </w:tr>
  </w:tbl>
  <w:p>
    <w:pPr>
      <w:rPr>
        <w:rFonts w:ascii="Times New Roman" w:eastAsia="Times New Roman" w:hAnsi="Times New Roman" w:cs="Times New Roman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both"/>
    </w:pPr>
    <w:rPr>
      <w:rFonts w:ascii="Times New Roman" w:eastAsia="Times New Roman" w:hAnsi="Times New Roman" w:cs="Times New Roman"/>
      <w:sz w:val="22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styles" Target="styles.xml" 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Burmistrz Szubina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0050.1.190.2020 z dnia 3 listopada 2020 r.</dc:title>
  <dc:subject>w sprawie ustalenia numerów porządkowych budynków.</dc:subject>
  <dc:creator>RenataK</dc:creator>
  <cp:lastModifiedBy>RenataK</cp:lastModifiedBy>
  <cp:revision>1</cp:revision>
  <dcterms:created xsi:type="dcterms:W3CDTF">2020-11-03T10:31:13Z</dcterms:created>
  <dcterms:modified xsi:type="dcterms:W3CDTF">2020-11-03T10:31:13Z</dcterms:modified>
  <cp:category>Akt prawny</cp:category>
</cp:coreProperties>
</file>