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0050.1.200.2020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24 listopada 2020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ogłoszenia pierwszego przetargu ustnego nieograniczonego</w:t>
      </w:r>
      <w:r>
        <w:rPr>
          <w:rFonts w:ascii="Times New Roman" w:eastAsia="Times New Roman" w:hAnsi="Times New Roman" w:cs="Times New Roman"/>
          <w:b/>
          <w:caps w:val="0"/>
          <w:sz w:val="22"/>
        </w:rPr>
        <w:br/>
      </w:r>
      <w:r>
        <w:rPr>
          <w:rFonts w:ascii="Times New Roman" w:eastAsia="Times New Roman" w:hAnsi="Times New Roman" w:cs="Times New Roman"/>
          <w:b/>
          <w:caps w:val="0"/>
          <w:sz w:val="22"/>
        </w:rPr>
        <w:t>na sprzedaż nieruchomości gruntowej, położonej w Szubinie.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713 i 1378)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28,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 1990), § 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§ 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1, 5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 rozporządzenia Rady Ministrów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września 2004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sposobu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trybu przeprowadzania przetargów oraz rokowań na zbycie nieruchomości oraz uchwały Nr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XXIV/217/20 Rady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Miejskiej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września 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wyrażenia zgody na sprzedaż nieruchomości położonej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 o wartości przekraczającej 150.000 zł,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Przeprowadzić pierwszy przetarg ustny nieograniczony na zbycie nieruchomości gruntowej, oznaczonej geodezyjnie jako działka nr 817/15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powierzchni 2,0000 ha, dla której Wydział Ksiąg Wieczystych Sądu Rejonowego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Szubinie prowadzi księgę wieczystą KW nr BY1U/00016651/8,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Szubinie.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Ustala się treść ogłoszenia Burmistrza Szubina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pierwszym przetargu ustnym nieograniczonym na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sprzedaż opisanej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§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brzmieniu jak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przeprowadzenia przetargu wyznaczam komisję przetargową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następującym składzie: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Zbigniew Behnke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- przewodniczący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Ewa Szalińska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- członek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Milena Sosińska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- członek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Style w:val="Hyperlink"/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Ogłoszenie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przetargu podlega publikacji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Urzędzie Miejskim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Szubinie, na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stronach internetowych </w:t>
      </w:r>
      <w:r>
        <w:rPr>
          <w:rStyle w:val="Hyperlink"/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Style w:val="Hyperlink"/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instrText xml:space="preserve"> HYPERLINK "www.szubin.pl" </w:instrText>
      </w:r>
      <w:r>
        <w:rPr>
          <w:rStyle w:val="Hyperlink"/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Style w:val="Hyperlink"/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www.</w:t>
      </w:r>
      <w:r>
        <w:rPr>
          <w:rStyle w:val="Hyperlink"/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b w:val="0"/>
          <w:i w:val="0"/>
          <w:color w:val="000000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szubin.pl i www.bip.szubin.pl, wyciąg z ogłoszenia o przetargu podany zostanie do publicznej wiadomości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sposób zwyczajowo przyjęty, tj.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poprzez wywieszenie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gablotach informacyjnych na terenie miasta Szubina,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 zostanie zamieszczony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internetowej na stronie www.monitorurzedowy.pl.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powierzam Dyrektorowi Wydziału Gospodarki Przestrzennej.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6.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850" w:right="850" w:bottom="1417" w:left="850" w:header="708" w:footer="708" w:gutter="0"/>
          <w:cols w:space="708"/>
          <w:docGrid w:linePitch="360"/>
        </w:sectPr>
      </w:pPr>
    </w:p>
    <w:p w:rsidR="00A77B3E">
      <w:pPr>
        <w:keepNext/>
        <w:spacing w:before="120" w:after="120" w:line="360" w:lineRule="auto"/>
        <w:ind w:left="5346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0050.1.200.2020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Burmistrza Szubina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24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listopada 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BURMISTRZ SZUBINA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pierwszy przetarg ustny nieograniczony na sprzedaż nieruchomości gruntowej, stanowiącej własność Gminy Szubin, położonej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Przedmiotem ogłoszenia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przetargu jest nieruchomość gruntowa położona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Szubinie, oznaczona geodezyjnie jako działka nr 817/15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powierzchni 2,0000 ha.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single" w:color="000000"/>
          <w:vertAlign w:val="baseline"/>
        </w:rPr>
        <w:t>Opis nieruchomości: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Nieruchomość położona w Szubinie przy ul. Sportowej w strefie obrzeżnej miejscowości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sąsiedztwie terenów użytkowanych rolniczo i terenów inwestycyjnych. Dotychczas działka stanowiła teren użytkowany rolniczo, aktualnie jest to teren nieużytkowany. Przez teren działki przebiega napowietrzna linia elektroenergetyczna średniego napięcia oparta na słupie. Teren w części podmokły. Kształt działki przedstawia regularny wielobok, teren płaski. Dojazd drogą gruntową. Możliwość podłączenia prądu, wody, gazu i kanalizacji.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Zgodnie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ewidencją gruntów prowadzoną przez Starostę Nakielskiego działka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817/15 sklasyfikowana jest jako RV (grunty orne klasy V) - 1,9168 ha i ŁIV (łąki klasy IV) - 0,0832 ha.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Zgodnie z miejscowym planem zagospodarowania przestrzennego dla południowo-zachodniej części miasta Szubina, gmina Szubin uchwalonym uchwałą Nr XLVII/576/18 Rady Miejskiej w Szubinie z dnia 27.09.2018 r., działka o numerze ewidencyjnym 817/15 w Szubinie położona jest w konturze urbanistycznym oznaczonym symbolem 1P/U - teren przeznaczony na cel obiektów produkcyjnych, składów i magazynów z dopuszczeniem zabudowy usługowej.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Dla przedmiotowej nieruchomości Sąd Rejonowy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 prowadzi księgę wieczystą KW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BY1U/00016651/8. Nieruchomości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obciążają długi ani inne ograniczenia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rozporządzaniu prawem własności.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Nieruchomość sprzedawana jest na podstawie danych z ewidencji gruntów i wszelkie obmiary ewentualne wznowienie granic nieruchomości może przeprowadzić nabywca na własny koszt.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Cenę wywoławczą nieruchomości ustala się na kwotę 570.000,00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zł (słownie: pięćset siedemdziesiąt tysięcy złotych 00/100). Do ceny ustalonej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wyniku przetargu zostanie doliczony 23% podatek VAT.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Warunkiem uczestnictwa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przetargu jest wpłacenie wadium,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wysokości 85.000,00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zł (słownie: osiemdziesiąt pięć tysięcy złotych 00/100), które należy wpłacić na konto Urzędu Miejskiego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Banku Spółdzielczym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 Nr: 89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8164 0001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0000 0505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2000 0027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– najpóźniej do dnia 22 stycznia 2021 r.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single" w:color="000000"/>
          <w:vertAlign w:val="baseline"/>
        </w:rPr>
        <w:t>(liczy się data wpływu środków na rachunek organizatora przetargu).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Wadium wniesione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pieniądzu przez uczestnika, który przetarg wygrał, zaliczone zostanie na poczet ceny nabycia przedmiotu przetargu.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Wadium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podlega zwrotowi, jeżeli osoba ustalona jako nabywca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stawi się bez usprawiedliwienia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miejscu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terminie zawarcia umowy sprzedaży podanym przez sprzedawcę.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Wadium podlega zwrotowi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ciągu 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 po zamknięciu przetargu na rzecz tych uczestników, którzy przetargu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wygrali.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Przetarg odbędzie się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dniu 28 stycznia 2021 r. o godzinie 9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superscript"/>
        </w:rPr>
        <w:t xml:space="preserve">00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 Sali Ślubów Urzędu Stanu Cywilnego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 (pokój nr 39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na I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piętrze), przy ul. Kcyńskiej 12.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 wysokości postąpienia decydują uczestnicy przetargu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tym, że postąpienie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może wynosić mniej niż 1% ceny wywoławczej,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zaokrągleniem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górę do pełnych dziesiątek złotych.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Osoba ustalona jako nabywca nieruchomości zostanie zawiadomiona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miejscu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terminie zawarcia umowy sprzedaży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formie aktu notarialnego, najpóźniej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ciągu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 od dnia rozstrzygnięcia przetargu.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Nabywca zobowiązany jest do poniesienia kosztów sporządzenia umowy sprzedaży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formie aktu notarialnego oraz opłat wieczysto – księgowych.</w:t>
      </w:r>
    </w:p>
    <w:p w:rsidR="00A77B3E">
      <w:pPr>
        <w:keepNext/>
        <w:keepLines w:val="0"/>
        <w:spacing w:before="120" w:after="120" w:line="240" w:lineRule="auto"/>
        <w:ind w:left="283" w:right="0" w:firstLine="227"/>
        <w:jc w:val="both"/>
        <w:rPr>
          <w:rStyle w:val="Hyperlink"/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informacje dotyczące przetargu można uzyskać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Urzędzie Miejskim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 (pokój nr 11), tel. 052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391 07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92 oraz na stronach internetowych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Style w:val="Hyperlink"/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Style w:val="Hyperlink"/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instrText xml:space="preserve"> HYPERLINK "www.bip.szubin.pl" </w:instrText>
      </w:r>
      <w:r>
        <w:rPr>
          <w:rStyle w:val="Hyperlink"/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Style w:val="Hyperlink"/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www.bip.szubin.pl</w:t>
      </w:r>
      <w:r>
        <w:rPr>
          <w:rStyle w:val="Hyperlink"/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b w:val="0"/>
          <w:i w:val="0"/>
          <w:color w:val="000000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 www.szubin.pl.</w:t>
      </w:r>
    </w:p>
    <w:p w:rsidR="00A77B3E">
      <w:pPr>
        <w:keepNext/>
        <w:keepLines w:val="0"/>
        <w:spacing w:before="120" w:after="120" w:line="240" w:lineRule="auto"/>
        <w:ind w:left="283" w:right="0" w:firstLine="227"/>
        <w:jc w:val="both"/>
        <w:rPr>
          <w:rStyle w:val="Hyperlink"/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Style w:val="Hyperlink"/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Style w:val="Hyperlink"/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5"/>
          <w:endnotePr>
            <w:numFmt w:val="decimal"/>
          </w:endnotePr>
          <w:type w:val="nextPage"/>
          <w:pgSz w:w="11906" w:h="16838"/>
          <w:pgMar w:top="850" w:right="850" w:bottom="1417" w:left="850" w:header="708" w:footer="708" w:gutter="0"/>
          <w:pgNumType w:start="1"/>
          <w:cols w:space="708"/>
          <w:docGrid w:linePitch="360"/>
        </w:sectPr>
      </w:pP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Style w:val="DefaultParagraphFont"/>
          <w:b w:val="0"/>
          <w:i w:val="0"/>
          <w:caps w:val="0"/>
          <w:strike w:val="0"/>
          <w:noProof w:val="0"/>
          <w:vanish w:val="0"/>
          <w:color w:val="auto"/>
          <w:u w:val="none"/>
          <w:shd w:val="clear" w:color="auto" w:fill="auto"/>
          <w:vertAlign w:val="baseline"/>
        </w:rPr>
      </w:pP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Style w:val="DefaultParagraphFont"/>
          <w:b w:val="0"/>
          <w:i w:val="0"/>
          <w:caps w:val="0"/>
          <w:strike w:val="0"/>
          <w:noProof w:val="0"/>
          <w:vanish w:val="0"/>
          <w:color w:val="auto"/>
          <w:u w:val="none"/>
          <w:shd w:val="clear" w:color="auto" w:fill="auto"/>
          <w:vertAlign w:val="baseline"/>
        </w:rPr>
      </w:pPr>
      <w:r>
        <w:rPr>
          <w:rStyle w:val="DefaultParagraphFont"/>
          <w:rFonts w:ascii="Times New Roman" w:hAnsi="Times New Roman"/>
          <w:b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  <w:t>Uzasadnienie</w:t>
      </w: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jc w:val="both"/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</w:pP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  <w:t>Nieruchomość gruntowa, położona w Szubinie, oznaczona geodezyjnie jako działka nr 817/15 o powierzchni 2,0000 ha, dla której Sąd Rejonowy w Szubinie prowadzi księgę wieczystą KW nr BY1U/00016651/8, stanowi własność Gminy Szubin.</w:t>
      </w: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jc w:val="both"/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</w:pP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  <w:t>Cena wywoławcza nieruchomości została ustalona w oparciu o operat szacunkowy sporządzony przez uprawnionego rzeczoznawcę majątkowego.</w:t>
      </w: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jc w:val="both"/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</w:pP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  <w:t>Zgodnie z art. 38 ust. 1 i 2 ustawy z dnia 21 sierpnia 1997 r. o gospodarce nieruchomościami, przetarg ogłasza, organizuje i przeprowadza właściwy organ. Forma przetargu została ustalona w oparciu o art. 40 ust. 1 powołanej ustawy.</w:t>
      </w: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</w:pPr>
      <w:r>
        <w:rPr>
          <w:rStyle w:val="DefaultParagraphFont"/>
          <w:b w:val="0"/>
          <w:i w:val="0"/>
          <w:caps w:val="0"/>
          <w:strike w:val="0"/>
          <w:noProof w:val="0"/>
          <w:vanish w:val="0"/>
          <w:color w:val="auto"/>
          <w:u w:val="none"/>
          <w:shd w:val="clear" w:color="auto" w:fill="auto"/>
          <w:vertAlign w:val="baseline"/>
        </w:rPr>
        <w:t>W dniu 30 września 2020 r. Rada Miejska w Szubinie podjęła uchwałę Nr XXIV/217/20 dotyczącą wyrażenia zgody na sprzedaż działki nr 817/15 położonej w Szubinie o wartości przekraczającej 150.000 zł.</w:t>
      </w: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jc w:val="both"/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</w:pP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  <w:t>W powyższym stanie rzeczy wydanie zarządzenia jest uzasadnione.</w:t>
      </w:r>
    </w:p>
    <w:tbl>
      <w:tblPr>
        <w:tblStyle w:val="TableSimple1"/>
        <w:tblW w:w="5000" w:type="pct"/>
        <w:tblInd w:w="283" w:type="dxa"/>
        <w:tblBorders>
          <w:top w:val="nil"/>
          <w:left w:val="nil"/>
          <w:bottom w:val="nil"/>
          <w:right w:val="nil"/>
        </w:tblBorders>
        <w:tblLook w:val="04A0"/>
      </w:tblPr>
      <w:tblGrid>
        <w:gridCol w:w="4961"/>
        <w:gridCol w:w="4961"/>
      </w:tblGrid>
      <w:tr>
        <w:tblPrEx>
          <w:tblW w:w="5000" w:type="pct"/>
          <w:tblInd w:w="283" w:type="dxa"/>
          <w:tblBorders>
            <w:top w:val="nil"/>
            <w:left w:val="nil"/>
            <w:bottom w:val="nil"/>
            <w:right w:val="nil"/>
          </w:tblBorders>
          <w:tblLook w:val="04A0"/>
        </w:tblPrEx>
        <w:tc>
          <w:tcPr>
            <w:tcW w:w="2500" w:type="pct"/>
            <w:tcBorders>
              <w:right w:val="nil"/>
            </w:tcBorders>
            <w:vAlign w:val="top"/>
          </w:tcPr>
          <w:p>
            <w:pPr>
              <w:pStyle w:val="Normal0"/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both"/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</w:pPr>
          </w:p>
        </w:tc>
        <w:tc>
          <w:tcPr>
            <w:tcW w:w="2500" w:type="pct"/>
            <w:tcBorders>
              <w:left w:val="nil"/>
            </w:tcBorders>
            <w:vAlign w:val="top"/>
          </w:tcPr>
          <w:p>
            <w:pPr>
              <w:pStyle w:val="Normal0"/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</w:pP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fldChar w:fldCharType="begin"/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instrText>SIGNATURE_0_1_FUNCTION</w:instrText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fldChar w:fldCharType="separate"/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t>Burmistrz Szubina</w:t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fldChar w:fldCharType="end"/>
            </w:r>
          </w:p>
          <w:p>
            <w:pPr>
              <w:pStyle w:val="Normal0"/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</w:pP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t xml:space="preserve"> </w:t>
            </w:r>
          </w:p>
          <w:p>
            <w:pPr>
              <w:pStyle w:val="Normal0"/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</w:pP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fldChar w:fldCharType="begin"/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instrText>SIGNATURE_0_1_FIRSTNAME</w:instrText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fldChar w:fldCharType="separate"/>
            </w:r>
            <w:r>
              <w:rPr>
                <w:rStyle w:val="DefaultParagraphFont"/>
                <w:rFonts w:ascii="Times New Roman" w:hAnsi="Times New Roman"/>
                <w:b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t xml:space="preserve">Mariusz </w:t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fldChar w:fldCharType="end"/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fldChar w:fldCharType="begin"/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instrText>SIGNATURE_0_1_LASTNAME</w:instrText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fldChar w:fldCharType="separate"/>
            </w:r>
            <w:r>
              <w:rPr>
                <w:rStyle w:val="DefaultParagraphFont"/>
                <w:rFonts w:ascii="Times New Roman" w:hAnsi="Times New Roman"/>
                <w:b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t>Piotrkowski</w:t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fldChar w:fldCharType="end"/>
            </w:r>
          </w:p>
        </w:tc>
      </w:tr>
    </w:tbl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jc w:val="both"/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</w:pPr>
    </w:p>
    <w:sectPr>
      <w:footerReference w:type="default" r:id="rId6"/>
      <w:endnotePr>
        <w:numFmt w:val="decimal"/>
      </w:endnotePr>
      <w:type w:val="nextPage"/>
      <w:pgSz w:w="11906" w:h="16838" w:code="0"/>
      <w:pgMar w:top="850" w:right="850" w:bottom="1417" w:left="85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252D984E-9156-4339-9E35-63BFBE991EDD.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252D984E-9156-4339-9E35-63BFBE991EDD.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252D984E-9156-4339-9E35-63BFBE991EDD.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EF7B96"/>
    <w:rPr>
      <w:color w:val="0000FF"/>
      <w:u w:val="single"/>
    </w:rPr>
  </w:style>
  <w:style w:type="paragraph" w:customStyle="1" w:styleId="Normal0">
    <w:name w:val="Normal_0"/>
    <w:qFormat/>
    <w:pPr>
      <w:jc w:val="both"/>
    </w:pPr>
    <w:rPr>
      <w:rFonts w:ascii="Times New Roman" w:hAnsi="Times New Roman"/>
      <w:sz w:val="22"/>
    </w:rPr>
  </w:style>
  <w:style w:type="table" w:styleId="TableSimple1">
    <w:name w:val="Table Simple 1"/>
    <w:basedOn w:val="TableNormal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footer" Target="footer3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0050.1.200.2020 z dnia 24 listopada 2020 r.</dc:title>
  <dc:subject>w sprawie ogłoszenia pierwszego przetargu ustnego nieograniczonego
na sprzedaż nieruchomości gruntowej, położonej w^Szubinie.</dc:subject>
  <dc:creator>RenataK</dc:creator>
  <cp:lastModifiedBy>RenataK</cp:lastModifiedBy>
  <cp:revision>1</cp:revision>
  <dcterms:created xsi:type="dcterms:W3CDTF">2020-11-24T12:55:43Z</dcterms:created>
  <dcterms:modified xsi:type="dcterms:W3CDTF">2020-11-24T12:55:43Z</dcterms:modified>
  <cp:category>Akt prawny</cp:category>
</cp:coreProperties>
</file>