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"R")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82) oznaczonej ewidencyjnie jako działka numer: 89/11,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Niedźwiadach.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 litera: "A")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264), oznaczonej ewidencyjnie jako działka numer: 409/2,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Łąkowej.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44D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(czterdzieści cztery litera: "D") dla nieruchomości zabudowanej (budynek istniejący, nr ewid. 280), oznaczonej ewidencyjnie jako działka numer: 9/9,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Łachowie.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3CA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litery: "CA") dla nieruchomości niezabudowanej (budynek prognozowany, nr ewid. brak), oznaczonej ewidencyjnie jako działka numer: 129/46,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Jeziorowo, obręb ewidencyjny Mąkoszyn.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 litera: "A") dla nieruchomości zabudowanej (budynek istniejący, nr ewid. 229), oznaczonej ewidencyjnie jako działka numer: 119/3,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Samoklęskach Dużych.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(dziesięć) dla nieruchomości zabudowanej (budynek istniejący, nr ewid. 1487), oznaczonej ewidencyjnie jako działka numer: 534/16,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Kalinowej.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0050.1.24.2021 z dnia 2 marca 2021 r.</dc:title>
  <dc:subject>w sprawie ustalenia numerów porządkowych budynków.</dc:subject>
  <dc:creator>RenataK</dc:creator>
  <cp:lastModifiedBy>RenataK</cp:lastModifiedBy>
  <cp:revision>1</cp:revision>
  <dcterms:created xsi:type="dcterms:W3CDTF">2021-03-02T09:31:52Z</dcterms:created>
  <dcterms:modified xsi:type="dcterms:W3CDTF">2021-03-02T09:31:52Z</dcterms:modified>
  <cp:category>Akt prawny</cp:category>
</cp:coreProperties>
</file>