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0050.1.102.2021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rozpatrzenia uwag złożonych do projektu miejscowego planu zagospodarowania przestrzennego dla terenu położonego w zachodniej części wsi Kowalewo, gmina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2003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planowaniu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zagospodarowaniu przestrzennym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741, 784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922)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Rozpatrzyć uwagi złożone na etapie wyłożenia do publicznego wglądu projektu miejscowego planu zagospodarowania przestrzennego dla terenu położonego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zachodniej części wsi Kowalewo, gmina Szubin, zgodnie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rozstrzygnięciem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00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0050.1.102.2021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dnia 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ROZSTRZYGNIĘCIE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SPOSOBIE ROZPATRZENIA UWAG ZŁOŻONYCH NA ETAPIE WYŁOŻENIA DO PUBLICZNEGO WGLĄDU PROJEKTU miejscowego planu zagospodarowania przestrzennego dla terenu położonego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zachodniej części wsi Kowalewo, gmina Szubin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Uwaga wniesiona przez p. Zbigniewa K.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p. Nataszę K.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05.08.2021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r. (data wpływu uwagi 05.08.2021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r.). Uwaga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tej samej treści została złożona także przez panią Kamilę Sz.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dniu 05.08.2021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 xml:space="preserve">r.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Treść uwagi: „W rozdziale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ogólnych ustaleniach planu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należy usunąć dopuszcza się przebudowę istniejącego systemu melioracji”.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Uwaga nieuwzględniona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Ustalenia miejscowego planu zagospodarowania przestrzennego dopuszczają możliwość skanalizowania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przebudowy istniejącego systemu melioracji, celem umożliwienia realizacji projektowanej zabudowy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planie miejscowym dla obiektów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funkcjach produkcyjnych, składów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magazynów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dopuszczeniem zabudowy usługowej. Umożliwienie skanalizowania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przebudowy istniejącego systemu melioracji pozwala na zachowanie jego ciągłości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funkcjonalności. Dodatkowo, aby chronić lokalny system urządzeń melioracyjnych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poziom wód gruntowych, wprowadzono przepis zawarty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6,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4,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projektu planu, który brzmi: zakaz dokonywania zmian stosunków wodnych. Przytoczone warunki dają podstawę do zachowania istniejącego systemu melioracji.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Uwaga wniesiona przez p. Zbigniewa K.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Panią Nataszę K.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05.08.2021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 (data wpływu uwagi 05.08.2021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r.). Uwaga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tej samej treści została złożona także przez panią Kamilę Sz.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05.08.2021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r.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Treść uwagi: „W rozdziale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ogólnych ustaleniach planu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dopisać dopuszcza się przebudowę istniejącego systemu melioracji wyłącznie dla drogi publicznej lokalnej oraz drogi publicznej dojazdowej ”.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Uwaga nieuwzględniona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 miejscowy umożliwia skanalizowanie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przebudowę istniejącego systemu melioracji dla wszystkich funkcji wyznaczonych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projekcie miejscowego planu zagospodarowania przestrzennego,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zachowaniem ciągłości istniejących układów systemu melioracji oraz dopuszcza realizację przebudowy systemów melioracji także dla dróg publicznych różnej kategorii.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Uwaga wniesiona przez p. Zbigniewa K.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p. Nataszę K.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05.08.2021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 (data wpływu uwagi 05.08.2021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r.). Uwaga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tej samej treści została złożona także przez panią Kamilę Sz.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05.08.2021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r.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Treść uwagi: „W rozdziale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Ustalenia szczegółowe – zasady zagospodarowania obowiązujące dla terenów objętych planem wnosimy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zmianę treści projektu planu dotyczącą terenów oznaczonych symbolami 1P/U, 2P/U, 3P/U, 4P/U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dodać zapis: „na granicy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terenami sąsiednimi,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wyłączeniem terenów dróg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lasów, należy zlokalizować pas zielni izolacyjnej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szerokości minimum 8,0 m”.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Uwaga nieuwzględniona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Projekt miejscowego planu zagospodarowania przestrzennego oddziela funkcje P/U – tereny obiektów produkcyjnych, składów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magazynów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dopuszczeniem zabudowy usługowej, od istniejącej zabudowy mieszkaniowej, poprzez wyznaczone ciągi komunikacyjne oraz teren zieleni urządzonej, wyznaczony 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obowiązującym miejscowym planie zagospodarowana przestrzennego, uchwalonym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oznaczony symbolem 24ZP - teren przeznaczony na cel zieleni urządzonej. Zastosowanie wskazanego zapisu spowodowałoby konieczność wprowadzania zieleni izolacyjnej pomiędzy konturami urbanistycznymi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jednakowym przeznaczeniu, co jest nieuzasadnione.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Uwaga wniesiona przez p. Zbigniewa K.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p. Nataszę K.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05.08.2021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 (data wpływu uwagi 05.08.2021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r.). Uwagę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identycznej treści złożyła także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dniu 05.08.2021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r.  pani Kamila Sz.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Treść uwagi: „W rozdziale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ogólnych ustaleniach planu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należy dopisać zakaz budowy studni”.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Uwaga nieuwzględniona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Uwaga bezprzedmiotowa. Projekt miejscowego planu zagospodarowania przestrzennego przewiduje zaopatrzenie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wodę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gminnej sieci wodociągowej,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przepisami odrębnymi. Do przepisów odrębnych regulujących kwestie zaopatrzenia nieruchomości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wodę zalicza się przede wszystkim ustawę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Prawo wodne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zm.) oraz rozporządzenie Ministra Infrastruktury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warunków technicznych, jakim powinny odpowiadać budynki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usytuowanie. Regulacje zawarte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przytoczonych aktach prawa ogólnie obowiązującego, wyraźnie wskazują, że należy zapewnić alternatywną możliwość korzystania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ujęć wody. Akty prawa miejscowego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powinny zakazywać lokalizacji indywidualnych ujęć wody oraz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mogą narzucać sposobu zaopatrzenia nieruchomości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wodę. Wskazać należy, że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przedmiocie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stanowienia aktów prawa miejscowego organy samorządu terytorialnego związane są ramami stworzonymi przez akty wyższego rzędu, m.in. przez ustawy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rozporządzenia. Ponadto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treścią art.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2003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planowaniu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zagospodarowaniu przestrzennym (Dz.U.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741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zm.), naruszenie właściwości organów może nawet stanowić podstawę do stwierdzenia nieważności uchwały rady gminy.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Uwagi wniesione przez Zakłady Mięsne Skiba S.A Andrzej Skiba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piśmie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02.08.2021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 (data wpływu uwagi 05.08.2021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r.)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Treść uwagi: „Wnioskujemy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umożliwienie zaopatrzenia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wodę zarówno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gminnej sieci wodociągowej, jak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własnych ujęć wody. Zapis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możliwości poboru wody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własnego ujęcia widnieje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Uchwale nr XLVII/353/14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która obejmuje w/w działki na których planowana jest inwestycja. Zmiana powyższego zapisu ujednolici zatem oba plany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zakresie”. Zmiana dotyczy §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6, projektu planu.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Uwaga nieuwzględniona 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Uwaga bezprzedmiotowa.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przepisów powszechnie obowiązującego prawa wynika jednoznacznie, że należy zapewnić alternatywną możliwość korzystania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ujęć wody. Akty prawa miejscowego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powinny zakazywać lub nakazywać lokalizacji indywidualnych ujęć wody oraz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mogą narzucać sposobu zaopatrzenia nieruchomości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wodę. Zarówno prawo wodne jak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rozporządzenie Ministra Infrastruktury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warunków technicznych, jakim powinny odpowiadać budynki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ich usytuowanie wyraźnie wskazują, że należy zapewnić alternatywną możliwość korzystania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ujęć wody.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przedmiocie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stanowienia aktów prawa miejscowego organy samorządu terytorialnego związane są ramami stworzonymi przez akty wyższego rzędu, m.in. przez ustawy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rozporządzenia. Akt prawny niższej rangi (plan miejscowy)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kwestionować lub ograniczać prawa ustanowionego przez akty wyższej rangi (ustawy, rozporządzania), byłoby to niezgodne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zasadami sztuki prawodawczej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stanowiłoby istotne naruszenie prawa, poprzez złamanie zasady wyłączności kompetencyjnej innych organów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mogłoby nawet stanowić podstawę do stwierdzenia nieważności uchwały rady gminy.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Treść uwagi: „Wnioskujemy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umożliwienie odprowadzania wód opadowych zarówno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terenów komunikacji, jak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pozostałych terenów, do kanalizacja deszczowej lub do gruntu. Ze względu na wysoki poziom wód gruntowych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niski współczynnik filtracji gruntów, na przedmiotowym terenie odprowadzenie wód opadowych na grunt, może powodować ryzyko powodziowe, którego minimalizacja może nieść ze sobą dodatkowe koszty inwestycyjne,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kolei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zrealizowania kanalizacji deszczowej, ważne jest aby była możliwość odprowadzania wód do gruntu,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zachowaniem przepisów szczególnych". Zmiana dotyczy §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 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8, projektu planu.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Uwaga nieuwzględniona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Uwaga bezprzedmiotowa.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projekcie planu paragraf objęty uwagą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zawiera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sobie bezpośredniego zakazu,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także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narzuca sposobu odprowadzania ścieków. Regulacje związane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odprowadzaniem wód opadowych kształtuje przede wszystkim ustawa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Prawo wodne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624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zm.).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to ta ustawa zawiera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sobie wszelkiego rodzaju informacje oraz nakazy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zakazy dotyczące przedmiotu uwagi.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Szubina stoi na stanowisku, że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należy szczegółowo dookreślać tego przepisu.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Uwaga wniesiona przez panią Kamilę Sz.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06.08.2021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 (data wpływu uwagi 06.08.2021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r.). Uwagę o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identycznej treści złożyła pani Anna W.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06.08.2021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 (data wpływu uwagi 06.08.2021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r.)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Treść uwagi: „W rozdziale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ogólnych ustaleniach planu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wnoszę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uzupełnienie zapisu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zakresie zakazu budowy oczyszczalni ścieków – brak jest bezpośredniego zakazu budowy oczyszczalni ścieków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odprowadzaniem oczyszczonych ścieków przemysłowych do wód lub do ziemi na terenie objętym ustaleniami planu dla terenów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zachodniej części wsi Kowalewo, gmina Szubin”.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Uwaga nieuwzględniona 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Uwaga bezprzedmiotowa. Projekt miejscowego planu zagospodarowania przestrzennego przewiduje odprowadzanie ścieków sanitarnych do zbiorczej sieci kanalizacji sanitarnej,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przepisami odrębnymi,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czasu realizacji zbiorczej sieci kanalizacji sanitarnej dopuszcza się odprowadzanie ścieków do szczelnych zbiorników okresowo opróżnianych. Szczegółowe przepisy dotyczące odprowadzania ścieków zawarte są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stosownych ustawach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rozporządzeniach. Plan miejscowy jako niższy rangą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hierarchii aktów prawnych,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może powielać ich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treści,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bardziej wprowadzać nowych uregulowań, co stanowiłoby naruszenie kompetencji właściwości organów.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dniach od 14 czerwca 2021 r. do 16 lipca 2021 r. w siedzibie Urzędu Miejskiego w Szubinie wyłożony został do wglądu publicznego projekt miejscowego planu zagospodarowania przestrzennego dla terenu położonego w zachodniej części wsi Kowalewo, gmina Szubin wraz z prognozą oddziaływania na środowisko. Wydane zostały stosowne obwieszczenia i ogłoszenia Burmistrza Szubina o tym fakcie, w których organ sporządzający projekt planu, określił  formę, miejsce i termin składania uwag do tego projektu oraz wyznaczył termin dyskusji publicznej na dzień 12 lipca 2021 r. Ponadto, zgodnie z art. 17 pkt 11 ustawy z dnia 27 marca 2003 r. o planowaniu i zagospodarowaniu przestrzennym (Dz. U. z 2021 r. poz. 741 ze zm.), Burmistrz Szubina wyznaczył 14 dniowy termin, liczony od dnia zakończenia wyłożenia planu do publicznego wglądu, w którym osoby fizyczne i prawne oraz jednostki organizacyjne nieposiadające osobowości prawnej mogły wnosić uwagi dotyczące projektu planu. Uwagi do projektu planu można było składać w nieprzekraczalnym terminie do dnia 6 sierpnia 2021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terminie wyznaczonym na składanie uwag, złożonych zostało osiem pism z uwagami. Realizując obowiązek ustawowy Burmistrz Szubina niniejszym zarządzeniem rozpatrzył wszystkie złożone uwagi  i postanowił żadnej z nich nie uwzględniać.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Wszystkie negatywnie rozpatrzone uwagi, jeszcze przed uchwaleniem planu miejscowego, będą ponownie rozpatrywane przez radę miejską.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Nie uwzględnienie uwag otwiera drogę do przygotowania projektu planu miejscowego w formie uchwały i przekazania go Radzie Miejskiej w Szubinie, celem uchwalenia.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  <w:r>
        <w:rPr>
          <w:color w:val="000000"/>
          <w:szCs w:val="20"/>
        </w:rPr>
        <w:t> </w:t>
      </w:r>
    </w:p>
    <w:tbl>
      <w:tblPr>
        <w:tblStyle w:val="TableNormal"/>
        <w:tblW w:w="5000" w:type="pct"/>
        <w:tblInd w:w="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45"/>
        <w:gridCol w:w="4931"/>
      </w:tblGrid>
      <w:tr>
        <w:tblPrEx>
          <w:tblW w:w="5000" w:type="pct"/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950" w:type="dxa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240" w:lineRule="auto"/>
              <w:ind w:left="0" w:right="0" w:firstLine="0"/>
              <w:contextualSpacing w:val="0"/>
              <w:jc w:val="left"/>
              <w:rPr>
                <w:color w:val="000000"/>
                <w:szCs w:val="20"/>
              </w:rPr>
            </w:pPr>
          </w:p>
        </w:tc>
        <w:tc>
          <w:tcPr>
            <w:tcW w:w="4935" w:type="dxa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widowControl/>
              <w:suppressLineNumbers w:val="0"/>
              <w:shd w:val="clear" w:color="auto" w:fill="auto"/>
              <w:suppressAutoHyphens w:val="0"/>
              <w:spacing w:before="560" w:beforeAutospacing="0" w:after="560" w:afterAutospacing="0" w:line="240" w:lineRule="auto"/>
              <w:ind w:left="1134" w:right="1134" w:firstLine="0"/>
              <w:contextualSpacing w:val="0"/>
              <w:jc w:val="center"/>
              <w:rPr>
                <w:b/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fldChar w:fldCharType="begin"/>
            </w:r>
            <w:r>
              <w:rPr>
                <w:color w:val="000000"/>
                <w:szCs w:val="20"/>
              </w:rPr>
              <w:instrText>MERGEFIELD SIGNATURE_0_0__FUNCTION \* MERGEFORMAT</w:instrText>
            </w:r>
            <w:r>
              <w:rPr>
                <w:color w:val="000000"/>
                <w:szCs w:val="20"/>
              </w:rPr>
              <w:fldChar w:fldCharType="separate"/>
            </w:r>
            <w:r>
              <w:rPr>
                <w:color w:val="000000"/>
                <w:szCs w:val="20"/>
              </w:rPr>
              <w:t>Burmistrz Szubina</w:t>
            </w:r>
            <w:r>
              <w:rPr>
                <w:color w:val="000000"/>
                <w:szCs w:val="20"/>
              </w:rPr>
              <w:fldChar w:fldCharType="end"/>
            </w:r>
            <w:r>
              <w:rPr>
                <w:color w:val="000000"/>
                <w:szCs w:val="20"/>
              </w:rPr>
              <w:br/>
              <w:br/>
              <w:br/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SIGNATURE_0_0_FIRSTNAME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Mariusz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  <w:r>
              <w:rPr>
                <w:b/>
                <w:color w:val="000000"/>
                <w:szCs w:val="20"/>
              </w:rPr>
              <w:fldChar w:fldCharType="begin"/>
            </w:r>
            <w:r>
              <w:rPr>
                <w:b/>
                <w:color w:val="000000"/>
                <w:szCs w:val="20"/>
              </w:rPr>
              <w:instrText>MERGEFIELD SIGNATURE_0_0_LASTNAME \* MERGEFORMAT</w:instrText>
            </w:r>
            <w:r>
              <w:rPr>
                <w:b/>
                <w:color w:val="000000"/>
                <w:szCs w:val="20"/>
              </w:rPr>
              <w:fldChar w:fldCharType="separate"/>
            </w:r>
            <w:r>
              <w:rPr>
                <w:b/>
                <w:color w:val="000000"/>
                <w:szCs w:val="20"/>
              </w:rPr>
              <w:t>Piotrkowski</w:t>
            </w:r>
            <w:r>
              <w:rPr>
                <w:b/>
                <w:color w:val="000000"/>
                <w:szCs w:val="20"/>
              </w:rPr>
              <w:fldChar w:fldCharType="end"/>
            </w:r>
            <w:r>
              <w:rPr>
                <w:b/>
                <w:color w:val="000000"/>
                <w:szCs w:val="20"/>
              </w:rPr>
              <w:t> </w:t>
            </w:r>
          </w:p>
        </w:tc>
      </w:tr>
    </w:tbl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0050.1.102.2021 z dnia 24 sierpnia 2021 r.</dc:title>
  <dc:subject>w sprawie rozpatrzenia uwag złożonych do projektu miejscowego planu zagospodarowania przestrzennego dla terenu położonego w^zachodniej części wsi Kowalewo, gmina Szubin.</dc:subject>
  <dc:creator>RenataK</dc:creator>
  <cp:lastModifiedBy>RenataK</cp:lastModifiedBy>
  <cp:revision>1</cp:revision>
  <dcterms:created xsi:type="dcterms:W3CDTF">2021-08-24T11:47:54Z</dcterms:created>
  <dcterms:modified xsi:type="dcterms:W3CDTF">2021-08-24T11:47:54Z</dcterms:modified>
  <cp:category>Akt prawny</cp:category>
</cp:coreProperties>
</file>