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0050.1.111.2021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 września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zmieniające zarządzenie w sprawie powołania komisji przetargowej  do przeprowadzenia postępowania o udzielenie zamówienia  w trybie podstawowym pn. Przebudowa ul. M. Konopnickiej i C.K. Norwida w Szubinie.</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W zarządzeniu nr 0050.1.92.2021 Burmistrza Szubina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sierpnia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powołania komisji przetargowej  do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pn. Przebudowa ul. M. Konopnickiej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C.K. Norwida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Szubinie, § 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otrzymuje brzmienie:</w:t>
      </w:r>
    </w:p>
    <w:p w:rsidR="00A77B3E">
      <w:pPr>
        <w:keepNext w:val="0"/>
        <w:keepLines/>
        <w:spacing w:before="120" w:after="120" w:line="240" w:lineRule="auto"/>
        <w:ind w:left="680" w:right="0" w:firstLine="227"/>
        <w:jc w:val="both"/>
        <w:rPr>
          <w:rFonts w:ascii="Times New Roman" w:eastAsia="Times New Roman" w:hAnsi="Times New Roman" w:cs="Times New Roman"/>
          <w:b w:val="0"/>
          <w:caps w:val="0"/>
          <w:strike w:val="0"/>
          <w:color w:val="auto"/>
          <w:sz w:val="22"/>
          <w:u w:val="none"/>
        </w:rPr>
      </w:pPr>
      <w:r>
        <w:rPr>
          <w:b w:val="0"/>
          <w:i w:val="0"/>
          <w:u w:val="none"/>
        </w:rPr>
        <w:t>„</w:t>
      </w:r>
      <w:r>
        <w:rPr>
          <w:rFonts w:ascii="Times New Roman" w:eastAsia="Times New Roman" w:hAnsi="Times New Roman" w:cs="Times New Roman"/>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bez możliwości negocjacji pn. Przebudowa ul. M. Konopnickiej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C.K. Norwida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Szubinie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Joanna Nowak-Moniak - przewodniczący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Mateusz Pieczyński - zastępca przewodniczącego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Przemysław Owczarzak - członek komisji,</w:t>
      </w:r>
    </w:p>
    <w:p w:rsidR="00A77B3E">
      <w:pPr>
        <w:keepNext w:val="0"/>
        <w:keepLines w:val="0"/>
        <w:spacing w:before="120" w:after="120" w:line="240" w:lineRule="auto"/>
        <w:ind w:left="102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Małgorzata Łapaczyńska - sekretarz komisji.</w:t>
      </w:r>
      <w:r>
        <w:rPr>
          <w:b w:val="0"/>
          <w:i w:val="0"/>
          <w:u w:val="none"/>
        </w:rPr>
        <w:t>”</w:t>
      </w:r>
      <w:r>
        <w:t>.</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Zgodnie z przepisami ustawy z dnia 11 września 2019 r.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p>
      <w:pPr>
        <w:keepNext/>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szCs w:val="20"/>
        </w:rPr>
      </w:pPr>
      <w:r>
        <w:rPr>
          <w:szCs w:val="20"/>
        </w:rPr>
        <w:t>W związku z nieobecnością pracownika Referatu Zamówień Publicznych zaistniała konieczność zmiany składu komisji przetargowej.</w:t>
      </w:r>
    </w:p>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r>
        <w:rPr>
          <w:color w:val="000000"/>
          <w:szCs w:val="20"/>
        </w:rPr>
        <w:t> </w:t>
      </w:r>
    </w:p>
    <w:tbl>
      <w:tblPr>
        <w:tblStyle w:val="TableNormal"/>
        <w:tblW w:w="5000" w:type="pct"/>
        <w:tblInd w:w="5" w:type="dxa"/>
        <w:tblLayout w:type="fixed"/>
        <w:tblCellMar>
          <w:top w:w="0" w:type="dxa"/>
          <w:left w:w="0" w:type="dxa"/>
          <w:bottom w:w="0" w:type="dxa"/>
          <w:right w:w="0" w:type="dxa"/>
        </w:tblCellMar>
      </w:tblPr>
      <w:tblGrid>
        <w:gridCol w:w="5116"/>
        <w:gridCol w:w="5100"/>
      </w:tblGrid>
      <w:tr>
        <w:tblPrEx>
          <w:tblW w:w="5000" w:type="pct"/>
          <w:tblInd w:w="5" w:type="dxa"/>
          <w:tblLayout w:type="fixed"/>
          <w:tblCellMar>
            <w:top w:w="0" w:type="dxa"/>
            <w:left w:w="0" w:type="dxa"/>
            <w:bottom w:w="0" w:type="dxa"/>
            <w:right w:w="0" w:type="dxa"/>
          </w:tblCellMar>
        </w:tblPrEx>
        <w:tc>
          <w:tcPr>
            <w:tcW w:w="5115" w:type="dxa"/>
            <w:noWrap w:val="0"/>
            <w:tcMar>
              <w:top w:w="5" w:type="dxa"/>
              <w:left w:w="5" w:type="dxa"/>
              <w:bottom w:w="5" w:type="dxa"/>
              <w:right w:w="5" w:type="dxa"/>
            </w:tcMar>
            <w:vAlign w:val="top"/>
            <w:hideMark/>
          </w:tcPr>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left"/>
              <w:rPr>
                <w:color w:val="000000"/>
                <w:szCs w:val="20"/>
              </w:rPr>
            </w:pPr>
          </w:p>
        </w:tc>
        <w:tc>
          <w:tcPr>
            <w:tcW w:w="5100" w:type="dxa"/>
            <w:noWrap w:val="0"/>
            <w:tcMar>
              <w:top w:w="5" w:type="dxa"/>
              <w:left w:w="5" w:type="dxa"/>
              <w:bottom w:w="5" w:type="dxa"/>
              <w:right w:w="5" w:type="dxa"/>
            </w:tcMar>
            <w:vAlign w:val="top"/>
            <w:hideMark/>
          </w:tcPr>
          <w:p>
            <w:pPr>
              <w:keepNext/>
              <w:keepLines/>
              <w:widowControl/>
              <w:suppressLineNumbers w:val="0"/>
              <w:shd w:val="clear" w:color="auto" w:fill="auto"/>
              <w:suppressAutoHyphens w:val="0"/>
              <w:spacing w:before="560" w:beforeAutospacing="0" w:after="560" w:afterAutospacing="0" w:line="240" w:lineRule="auto"/>
              <w:ind w:left="1134" w:right="1134" w:firstLine="0"/>
              <w:contextualSpacing w:val="0"/>
              <w:jc w:val="center"/>
              <w:rPr>
                <w:b/>
                <w:color w:val="000000"/>
                <w:szCs w:val="20"/>
              </w:rPr>
            </w:pPr>
            <w:r>
              <w:rPr>
                <w:color w:val="000000"/>
                <w:szCs w:val="20"/>
              </w:rPr>
              <w:fldChar w:fldCharType="begin"/>
            </w:r>
            <w:r>
              <w:rPr>
                <w:color w:val="000000"/>
                <w:szCs w:val="20"/>
              </w:rPr>
              <w:instrText>MERGEFIELD SIGNATURE_0_0__FUNCTION \* MERGEFORMAT</w:instrText>
            </w:r>
            <w:r>
              <w:rPr>
                <w:color w:val="000000"/>
                <w:szCs w:val="20"/>
              </w:rPr>
              <w:fldChar w:fldCharType="separate"/>
            </w:r>
            <w:r>
              <w:rPr>
                <w:color w:val="000000"/>
                <w:szCs w:val="20"/>
              </w:rPr>
              <w:t>Burmistrz Szubina</w:t>
            </w:r>
            <w:r>
              <w:rPr>
                <w:color w:val="000000"/>
                <w:szCs w:val="20"/>
              </w:rPr>
              <w:fldChar w:fldCharType="end"/>
            </w:r>
            <w:r>
              <w:rPr>
                <w:color w:val="000000"/>
                <w:szCs w:val="20"/>
              </w:rPr>
              <w:br/>
              <w:br/>
              <w:br/>
            </w:r>
            <w:r>
              <w:rPr>
                <w:b/>
                <w:color w:val="000000"/>
                <w:szCs w:val="20"/>
              </w:rPr>
              <w:fldChar w:fldCharType="begin"/>
            </w:r>
            <w:r>
              <w:rPr>
                <w:b/>
                <w:color w:val="000000"/>
                <w:szCs w:val="20"/>
              </w:rPr>
              <w:instrText>MERGEFIELD SIGNATURE_0_0_FIRSTNAME \* MERGEFORMAT</w:instrText>
            </w:r>
            <w:r>
              <w:rPr>
                <w:b/>
                <w:color w:val="000000"/>
                <w:szCs w:val="20"/>
              </w:rPr>
              <w:fldChar w:fldCharType="separate"/>
            </w:r>
            <w:r>
              <w:rPr>
                <w:b/>
                <w:color w:val="000000"/>
                <w:szCs w:val="20"/>
              </w:rPr>
              <w:t>Mariusz</w:t>
            </w:r>
            <w:r>
              <w:rPr>
                <w:b/>
                <w:color w:val="000000"/>
                <w:szCs w:val="20"/>
              </w:rPr>
              <w:fldChar w:fldCharType="end"/>
            </w:r>
            <w:r>
              <w:rPr>
                <w:b/>
                <w:color w:val="000000"/>
                <w:szCs w:val="20"/>
              </w:rPr>
              <w:t> </w:t>
            </w:r>
            <w:r>
              <w:rPr>
                <w:b/>
                <w:color w:val="000000"/>
                <w:szCs w:val="20"/>
              </w:rPr>
              <w:fldChar w:fldCharType="begin"/>
            </w:r>
            <w:r>
              <w:rPr>
                <w:b/>
                <w:color w:val="000000"/>
                <w:szCs w:val="20"/>
              </w:rPr>
              <w:instrText>MERGEFIELD SIGNATURE_0_0_LASTNAME \* MERGEFORMAT</w:instrText>
            </w:r>
            <w:r>
              <w:rPr>
                <w:b/>
                <w:color w:val="000000"/>
                <w:szCs w:val="20"/>
              </w:rPr>
              <w:fldChar w:fldCharType="separate"/>
            </w:r>
            <w:r>
              <w:rPr>
                <w:b/>
                <w:color w:val="000000"/>
                <w:szCs w:val="20"/>
              </w:rPr>
              <w:t>Piotrkowski</w:t>
            </w:r>
            <w:r>
              <w:rPr>
                <w:b/>
                <w:color w:val="000000"/>
                <w:szCs w:val="20"/>
              </w:rPr>
              <w:fldChar w:fldCharType="end"/>
            </w:r>
            <w:r>
              <w:rPr>
                <w:b/>
                <w:color w:val="000000"/>
                <w:szCs w:val="20"/>
              </w:rPr>
              <w:t> </w:t>
            </w:r>
          </w:p>
        </w:tc>
      </w:tr>
    </w:tbl>
    <w:p>
      <w:pPr>
        <w:keepNext/>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sectPr>
      <w:footerReference w:type="default" r:id="rId5"/>
      <w:endnotePr>
        <w:numFmt w:val="decimal"/>
      </w:endnotePr>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0050.1.111.2021 z dnia 3 września 2021 r.</dc:title>
  <dc:subject>zmieniające zarządzenie w^sprawie powołania komisji przetargowej  do przeprowadzenia postępowania o^udzielenie zamówienia  w^trybie podstawowym pn. Przebudowa ul. M. Konopnickiej i^C.K. Norwida w^Szubinie.</dc:subject>
  <dc:creator>RenataK</dc:creator>
  <cp:lastModifiedBy>RenataK</cp:lastModifiedBy>
  <cp:revision>1</cp:revision>
  <dcterms:created xsi:type="dcterms:W3CDTF">2021-09-06T10:20:20Z</dcterms:created>
  <dcterms:modified xsi:type="dcterms:W3CDTF">2021-09-06T10:20:20Z</dcterms:modified>
  <cp:category>Akt prawny</cp:category>
</cp:coreProperties>
</file>