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0050.1.34.2022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11 lutego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pn. Przebudowa stanowisk postojowych przy Szubińskim Domu Kultury</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1372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1834)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2054,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2269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25)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możliwością negocjacji pn. Przebudowa stanowisk postojowych przy Szubińskim Domu Kultury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Joanna Nowak-Moniak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Przemysław Owczarzak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Agata Sitterlee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Magdalena Zygowska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Zadaniem komisji przetargowej jest przygotowanie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przeprowadzenie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dokonanie oceny spełniania przez wykonawców warunków udziału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ocena ofert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oparciu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Nadaje się regulamin pracy komisji przetargowej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Pracami komisji kieruje przewodniczący komisji a 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Dokumentację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 zakresie przygotowania postępowania komisja przygotowuje specyfikację warunków zamówienia, wraz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W zakresie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komisja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także występuje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wnioskiem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Komisja podejmuje kolegialnie swoje decyzje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głosowaniu jawnym, zwykłą większością głosów,</w:t>
      </w:r>
      <w:r>
        <w:rPr>
          <w:rFonts w:ascii="Times New Roman" w:eastAsia="Times New Roman" w:hAnsi="Times New Roman" w:cs="Times New Roman"/>
          <w:b w:val="0"/>
          <w:caps w:val="0"/>
          <w:strike w:val="0"/>
          <w:color w:val="auto"/>
          <w:sz w:val="22"/>
          <w:u w:val="none"/>
        </w:rPr>
        <w:br/>
      </w:r>
      <w:r>
        <w:rPr>
          <w:rFonts w:ascii="Times New Roman" w:eastAsia="Times New Roman" w:hAnsi="Times New Roman" w:cs="Times New Roman"/>
          <w:b w:val="0"/>
          <w:caps w:val="0"/>
          <w:strike w:val="0"/>
          <w:color w:val="auto"/>
          <w:sz w:val="22"/>
          <w:u w:val="none"/>
        </w:rPr>
        <w:t>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Komisja przetargowa kończy pracę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color w:val="000000"/>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Cs w:val="20"/>
          <w:lang w:val="x-none" w:eastAsia="en-US" w:bidi="ar-SA"/>
        </w:rPr>
      </w:pPr>
      <w:r>
        <w:rPr>
          <w:b/>
          <w:color w:val="000000"/>
          <w:szCs w:val="20"/>
          <w:lang w:val="x-none" w:eastAsia="en-US" w:bidi="ar-SA"/>
        </w:rPr>
        <w:t>Uzasadnienie</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r>
        <w:rPr>
          <w:color w:val="000000"/>
          <w:szCs w:val="20"/>
          <w:lang w:val="x-none" w:eastAsia="en-US" w:bidi="ar-SA"/>
        </w:rPr>
        <w:t xml:space="preserve">Zgodnie z przepisami ustawy z dnia </w:t>
      </w:r>
      <w:r>
        <w:rPr>
          <w:color w:val="000000"/>
          <w:szCs w:val="20"/>
        </w:rPr>
        <w:t>11 września 2019 r</w:t>
      </w:r>
      <w:r>
        <w:rPr>
          <w:color w:val="000000"/>
          <w:szCs w:val="20"/>
          <w:lang w:val="x-none" w:eastAsia="en-US" w:bidi="ar-SA"/>
        </w:rPr>
        <w:t>.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w:t>
      </w:r>
      <w:r>
        <w:rPr>
          <w:color w:val="000000"/>
          <w:szCs w:val="20"/>
        </w:rPr>
        <w:t xml:space="preserve"> </w:t>
      </w:r>
      <w:r>
        <w:rPr>
          <w:color w:val="000000"/>
          <w:szCs w:val="20"/>
          <w:lang w:val="x-none" w:eastAsia="en-US" w:bidi="ar-SA"/>
        </w:rPr>
        <w:t>spełniania przez wykonawców warunków udziału w postępowaniu</w:t>
      </w:r>
      <w:r>
        <w:rPr>
          <w:color w:val="000000"/>
          <w:szCs w:val="20"/>
        </w:rPr>
        <w:t xml:space="preserve">, braku podstaw wykluczenia </w:t>
      </w:r>
      <w:r>
        <w:rPr>
          <w:color w:val="000000"/>
          <w:szCs w:val="20"/>
          <w:lang w:val="x-none" w:eastAsia="en-US" w:bidi="ar-SA"/>
        </w:rPr>
        <w:t xml:space="preserve">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w:t>
      </w:r>
      <w:r>
        <w:rPr>
          <w:color w:val="000000"/>
          <w:szCs w:val="20"/>
        </w:rPr>
        <w:t xml:space="preserve">jej </w:t>
      </w:r>
      <w:r>
        <w:rPr>
          <w:color w:val="000000"/>
          <w:szCs w:val="20"/>
          <w:lang w:val="x-none" w:eastAsia="en-US" w:bidi="ar-SA"/>
        </w:rPr>
        <w:t>prac.</w:t>
      </w:r>
    </w:p>
    <w:tbl>
      <w:tblPr>
        <w:tblStyle w:val="TableSimple1"/>
        <w:tblW w:w="5000" w:type="pct"/>
        <w:tblInd w:w="283" w:type="dxa"/>
        <w:tblBorders>
          <w:top w:val="nil"/>
          <w:left w:val="nil"/>
          <w:bottom w:val="nil"/>
          <w:right w:val="nil"/>
        </w:tblBorders>
        <w:tblLook w:val="04A0"/>
      </w:tblPr>
      <w:tblGrid>
        <w:gridCol w:w="4962"/>
        <w:gridCol w:w="4962"/>
      </w:tblGrid>
      <w:tr>
        <w:tblPrEx>
          <w:tblW w:w="5000" w:type="pct"/>
          <w:tblInd w:w="283" w:type="dxa"/>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rPr>
      <w:color w:val="000000"/>
      <w:sz w:val="22"/>
      <w:lang w:val="x-none" w:eastAsia="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0050.1.34.2022 z dnia 11 lutego 2022 r.</dc:title>
  <dc:subject>w sprawie powołania komisji przetargowej do przeprowadzenia postępowania o^udzielenie zamówienia  w^trybie podstawowym pn. Przebudowa stanowisk postojowych przy Szubińskim Domu Kultury</dc:subject>
  <dc:creator>AdamL</dc:creator>
  <cp:lastModifiedBy>AdamL</cp:lastModifiedBy>
  <cp:revision>1</cp:revision>
  <dcterms:created xsi:type="dcterms:W3CDTF">2022-02-11T12:20:12Z</dcterms:created>
  <dcterms:modified xsi:type="dcterms:W3CDTF">2022-02-11T12:20:12Z</dcterms:modified>
  <cp:category>Akt prawny</cp:category>
</cp:coreProperties>
</file>