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0050.1.46.2022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(trzy) dla nieruchomości zabudowanej (budynek istniejący, nr ewid. 967), oznaczonej ewidencyjnie jako działka numer: 386/13,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Tur, przy ul. Słonecznej.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 litera "A") dla nieruchomości zabudowanej (budynek istniejący, nr ewid. 4457), oznaczonej ewidencyjnie jako działka numer: 1759/7,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Elizy Orzeszkowej.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 litera "A") dla nieruchomości niezabudowanej (budynek prognozowany, brak nr ewid.), oznaczonej ewidencyjnie jako działka numer: 1759/2,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Elizy Orzeszkowej.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(jeden) dla nieruchomości zabudowanych (budynek istniejący, nr ewid. 388), oznaczonych ewidencyjnie jako działki numer: 318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350,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Kowalewo, przy ul. Nowy Świat.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(dwa) dla nieruchomości zabudowanej (budynek istniejący, nr ewid. 405), oznaczonej ewidencyjnie jako działka numer: 360,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Kowalewo, przy ul. Nowy Świat.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 litera "A") dla nieruchomości zabudowanej (budynek istniejący, nr ewid. 511), oznaczonej ewidencyjnie jako działka numer: 317,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Kowalewo, przy ul. Nowy Świat.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(cztery) dla nieruchomości zabudowanej (budynek istniejący, nr ewid. 302), oznaczonej ewidencyjnie jako działka numer: 362/1,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Kowalewo, przy ul. Nowy Świat.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 0151-100/04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oznaczenia nieruchomości numerami porządkowymi skreśla się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nadaniem nazwy: Słoneczna drodze wewnętrznej,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Tur, gm. Szubin, skreśla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0050.1.148.2021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budynków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nadaniem nazwy: Nowy Świat drodze wewnętrznej,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części miejscowości Nowy Świat, obręb Kowalewo, gm. Szubin skreśla się w: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9/02 Burmistrza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Szubin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2002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oznaczenia nieruchomości numerami porządkowymi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2, 3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0050.1.18.20218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budynków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0050.1.17.2014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zmieniające zarządzenie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oznaczenia nieruchomości numerami porządkowymi.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0050.1.46.2022 z dnia 2 marca 2022 r.</dc:title>
  <dc:subject>w sprawie ustalenia numerów porządkowych budynków.</dc:subject>
  <dc:creator>RenataK</dc:creator>
  <cp:lastModifiedBy>RenataK</cp:lastModifiedBy>
  <cp:revision>1</cp:revision>
  <dcterms:created xsi:type="dcterms:W3CDTF">2022-03-03T09:04:42Z</dcterms:created>
  <dcterms:modified xsi:type="dcterms:W3CDTF">2022-03-03T09:04:42Z</dcterms:modified>
  <cp:category>Akt prawny</cp:category>
</cp:coreProperties>
</file>