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0050.1.86.2022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12 kwietnia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uchylające zarządzenie w sprawie czasowego ograniczenia funkcjonowania Urzędu Miejskiego w Szubinie w związku z wystąpieniem stanu epidemii.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 art. 33 ust. 1 i 3 ustawy z dnia 8 marca 1990r. o samorządzie gminnym (Dz.U. z 2022r. poz. 559 i 583) 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Traci moc zarządzenie nr 0050.1.17.2022 Burmistrza Szubina z dnia 25 stycznia 2022r.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czasowego ograniczenia funkcjonowania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w związku z wystąpieniem stanu epidemii.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 życie z 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89227EAE-63B7-4DAF-A8B5-AF634D443409.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0050.1.86.2022 z dnia 12 kwietnia 2022 r.</dc:title>
  <dc:subject>uchylające zarządzenie w^sprawie czasowego ograniczenia funkcjonowania Urzędu Miejskiego w^Szubinie w^związku z^wystąpieniem stanu epidemii.</dc:subject>
  <dc:creator>RenataK</dc:creator>
  <cp:lastModifiedBy>RenataK</cp:lastModifiedBy>
  <cp:revision>1</cp:revision>
  <dcterms:created xsi:type="dcterms:W3CDTF">2022-04-14T08:59:44Z</dcterms:created>
  <dcterms:modified xsi:type="dcterms:W3CDTF">2022-04-14T08:59:44Z</dcterms:modified>
  <cp:category>Akt prawny</cp:category>
</cp:coreProperties>
</file>