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29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oddania w użyczenie w trybie bezprzetargowym, nieruchomości stanowiących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Przekazać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użyczenie na czas oznaczony od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do 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na rzecz Fundacji Sztuka Wyboru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siedzibą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Mochle 74, 86-014 Sicienko, nieruchomości stanowiące własność Gminy Szubin,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zamieszczeniu na stronach internetowych urzędu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 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prasie internetowej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0050.1.94.2022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użyczenie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32"/>
        <w:gridCol w:w="1571"/>
        <w:gridCol w:w="3003"/>
        <w:gridCol w:w="1947"/>
        <w:gridCol w:w="282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20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L.p.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Część działki numer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Wymiary (w metrach)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KW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1723/18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1,00x1,00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BY1U/00002659/3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1,00x1,00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30/50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Szubin, ul. Kochanowskiego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1,00x1,00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BY1U/00029246/0</w:t>
            </w:r>
          </w:p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Nieruchomości gruntowe opisane w wykazie stanowiącym załącznik do niniejszego zarządzenia stanowią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Przedmiotowe nieruchomości oddaje się w użyczenie na cel postawienia pojemników do zbiórki odzieży używane</w:t>
      </w:r>
      <w:r>
        <w:rPr>
          <w:color w:val="000000"/>
          <w:szCs w:val="20"/>
          <w:shd w:val="clear" w:color="auto" w:fill="FFFFFF"/>
        </w:rPr>
        <w:t>j,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która następnie zostanie odsprzedana, a środki pozyskane ze sprzedaży przeznaczane będą</w:t>
      </w:r>
      <w:r>
        <w:rPr>
          <w:color w:val="000000"/>
          <w:szCs w:val="20"/>
          <w:shd w:val="clear" w:color="auto" w:fill="FFFFFF"/>
        </w:rPr>
        <w:t xml:space="preserve">  na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bieżącą działalność statutową </w:t>
      </w:r>
      <w:r>
        <w:rPr>
          <w:color w:val="000000"/>
          <w:szCs w:val="20"/>
          <w:shd w:val="clear" w:color="auto" w:fill="FFFFFF"/>
        </w:rPr>
        <w:t>Fundacji Sztuka Wyboru.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Zgodnie z art. 25 ust. 1 i 2, w związku z art. 23 ust. 1 pkt. 7a ustawy z dnia 21 sierpnia 1997 r.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ze zm.), gminnym zasobem nieruchomości gospodaruje burmistrz,</w:t>
      </w:r>
      <w:r>
        <w:rPr>
          <w:color w:val="000000"/>
          <w:szCs w:val="20"/>
          <w:shd w:val="clear" w:color="auto" w:fill="FFFFFF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a gospodarowanie to polega między innymi na użyczaniu nieruchomości wchodzących w skład tego zasobu.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Ind w:w="283" w:type="dxa"/>
        <w:tblBorders>
          <w:top w:val="nil"/>
          <w:left w:val="nil"/>
          <w:bottom w:val="nil"/>
          <w:right w:val="nil"/>
        </w:tblBorders>
        <w:tblLook w:val="04A0"/>
      </w:tblPr>
      <w:tblGrid>
        <w:gridCol w:w="4661"/>
        <w:gridCol w:w="4661"/>
      </w:tblGrid>
      <w:tr>
        <w:tblPrEx>
          <w:tblW w:w="5000" w:type="pct"/>
          <w:tblInd w:w="283" w:type="dxa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0050.1.94.2022 z dnia 29 kwietnia 2022 r.</dc:title>
  <dc:subject>w^sprawie oddania w^użyczenie w^trybie bezprzetargowym, nieruchomości stanowiących własność Gminy Szubin.</dc:subject>
  <dc:creator>RenataK</dc:creator>
  <cp:lastModifiedBy>RenataK</cp:lastModifiedBy>
  <cp:revision>1</cp:revision>
  <dcterms:created xsi:type="dcterms:W3CDTF">2022-04-29T10:56:48Z</dcterms:created>
  <dcterms:modified xsi:type="dcterms:W3CDTF">2022-04-29T10:56:48Z</dcterms:modified>
  <cp:category>Akt prawny</cp:category>
</cp:coreProperties>
</file>