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0050.1.96.2022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maja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 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zm.)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0050.1.96.2022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1"/>
        <w:gridCol w:w="901"/>
        <w:gridCol w:w="1005"/>
        <w:gridCol w:w="930"/>
        <w:gridCol w:w="1665"/>
        <w:gridCol w:w="1185"/>
        <w:gridCol w:w="1185"/>
        <w:gridCol w:w="1395"/>
        <w:gridCol w:w="13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260/25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 ha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01.07.2022- 31.12.2022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1.650,00 zł/m-c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273/3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0,0045 ha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BY1U/00016104/9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01.08.2022- 31.08.2024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60,00 zł/rok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30-ego października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273/3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BY1U/00016104/9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budynek gospodarczy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01.08.2022- 31.08.2024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19,50 zł/m-c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4.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260/26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01.07.2022-</w:t>
            </w:r>
          </w:p>
          <w:p>
            <w:pPr>
              <w:jc w:val="center"/>
            </w:pPr>
            <w:r>
              <w:rPr>
                <w:sz w:val="18"/>
              </w:rPr>
              <w:t>31.08.2024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32,40 zł/m-c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nieruchomości dzierżawionych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przeznaczeniem pod tymczasową lokalizację garażu blaszanego, budynku gospodarczego oraz na cele składowe ustala się termin płatności do 15-go każdego miesiąca. Do czynszów dzierżawnych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przeznaczonego na cele ogródka przydomowego ustala się roczny czynsz dzierżawny płatny do 30-go października każdego 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Czynsze dzierżawne dla przedmiotowych nieruchomości ustalono na podstawie Zarządzenia 0050.1.96.2021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 zmienionego Zarządzeniem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0050.1.177.2021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zmieniającego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0050.1.130.2021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</w:t>
      </w:r>
      <w:r>
        <w:rPr>
          <w:color w:val="000000"/>
          <w:szCs w:val="20"/>
          <w:shd w:val="clear" w:color="auto" w:fill="FFFFFF"/>
        </w:rPr>
        <w:t>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</w:t>
      </w:r>
      <w:r>
        <w:rPr>
          <w:color w:val="000000"/>
          <w:szCs w:val="20"/>
          <w:shd w:val="clear" w:color="auto" w:fill="FFFFFF"/>
        </w:rPr>
        <w:t>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do dzierżawy podaje się do publicznej wiadomości, stosownie do art. 35 ust. 1 ustawy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</w:t>
      </w:r>
      <w:r>
        <w:rPr>
          <w:color w:val="000000"/>
          <w:szCs w:val="20"/>
          <w:shd w:val="clear" w:color="auto" w:fill="FFFFFF"/>
        </w:rPr>
        <w:t>1899 ze zm.</w:t>
      </w:r>
      <w:r>
        <w:rPr>
          <w:color w:val="000000"/>
          <w:szCs w:val="20"/>
          <w:shd w:val="clear" w:color="auto" w:fill="FFFFFF"/>
          <w:lang w:val="x-none" w:eastAsia="en-US" w:bidi="ar-SA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0050.1.96.2022 z dnia 6 maja 2022 r.</dc:title>
  <dc:subject>w^sprawie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2022-05-06T08:55:14Z</dcterms:created>
  <dcterms:modified xsi:type="dcterms:W3CDTF">2022-05-06T08:55:14Z</dcterms:modified>
  <cp:category>Akt prawny</cp:category>
</cp:coreProperties>
</file>