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nieodpłatnego nabycia nieruchomości gruntowej na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Nabyć nieodpłatnie na rzecz Gminy Szubin nieruchomość gruntową, oznaczoną ewidencyjnie jako: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24/91,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obręb Słupy, pow. 0,4997 ha, KW nr BY1U/00015224/9;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24/92, obręb Słupy, pow. 0,4997 ha, KW nr BY1U/00015224/9;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Nieruchomość gruntowa oznaczona geodezyjnie jako działki numer: 24/91 i 24/92, położona w Słupach, gmina Szubin, stanowi własność Skarbu Państwa. Wykonawcą prawa własności jest Krajowy Ośrodek Wsparcia Rolnictwa w Warszawie – Oddział Terenowy w Bydgoszczy.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Dla terenu obecnie istniejącej działki nr: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- 24/91 Burmistrz Szubina wydał decyzję nr 283 o warunkach zabudowy, z dnia 27.05.2010 r., znak: GP/RZP.7331-50/10 dla zmiany zagospodarowania terenu polegającej na budowie boiska oraz wiaty na terenie części działki nr 28/84 w miejscowości Słupy;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- 24/92 Burmistrz Szubina wydał decyzję nr 284 o warunkach zabudowy, z dnia 27.05.2010 r., znak: GP/RZP.7331-51/10 dla zmiany zagospodarowania terenu polegającej na budowie boiska oraz wiaty na terenie części działki nr 28/84 w miejscowości Słupy.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Działki o numerach 24/91 i 24/92 powstały w wyniku podziału geodezyjnego działki nr 24/84.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powyższym, należy stwierdzić, że celowym jest nabycie przez Gminę Szubin wyżej opisanej nieruchomości gruntowej.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AABEA386-8C32-4BAA-B34E-32767AE81971.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AABEA386-8C32-4BAA-B34E-32767AE81971.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0050.1.102.2022 z dnia 17 maja 2022 r.</dc:title>
  <dc:subject>w sprawie nieodpłatnego nabycia nieruchomości gruntowej na własność Gminy Szubin.</dc:subject>
  <dc:creator>RenataK</dc:creator>
  <cp:lastModifiedBy>RenataK</cp:lastModifiedBy>
  <cp:revision>1</cp:revision>
  <dcterms:created xsi:type="dcterms:W3CDTF">2022-05-17T12:25:26Z</dcterms:created>
  <dcterms:modified xsi:type="dcterms:W3CDTF">2022-05-17T12:25:26Z</dcterms:modified>
  <cp:category>Akt prawny</cp:category>
</cp:coreProperties>
</file>