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0050.1.104.2022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 litera: "C") dla nieruchomości zabudowanej (budynek istniejący, nr ewid. 666), oznaczonej ewidencyjnie jako działka numer: 245/2,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Powstańców Wielkopolskich.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 litera: "A") dla nieruchomości zabudowanej (budynek istniejący, nr ewid. 684), oznaczonej ewidencyjnie jako działka numer: 245/1,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Powstańców Wielkopolskich.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(sześć) dla nieruchomości niezabudowanej (budynek prognozowany, nr ewid. brak), oznaczonej ewidencyjnie jako działka numer: 88,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ul. Wilczej.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 litera: "C") dla nieruchomości zabudowanej (budynek istniejący, nr ewid. 953), oznaczonej ewidencyjnie jako działka numer: 374/21,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Bydgoskiej.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 litera: "B") dla nieruchomości zabudowanej (budynek istniejący, nr ewid. 1234), oznaczonej ewidencyjnie jako działka numer: 501/13,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Strażackiej.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19A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(dziewiętnaście litera: "A") dla nieruchomości zabudowanej (budynek istniejący, nr ewid. 564), oznaczonej ewidencyjnie jako działka numer: 236/1,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dwa) dla nieruchomości zabudowanej (budynek istniejący, nr ewid. 708), oznaczonej ewidencyjnie jako działka numer: 19/4,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Wiosennej.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(jeden) dla nieruchomości zabudowanej (budynek istniejący, nr ewid. 1440), oznaczonej ewidencyjnie jako działka numer: 884/8,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Wesołej.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0050.1.104.2022 z dnia 18 maja 2022 r.</dc:title>
  <dc:subject>w sprawie ustalenia numerów porządkowych budynków.</dc:subject>
  <dc:creator>RenataK</dc:creator>
  <cp:lastModifiedBy>RenataK</cp:lastModifiedBy>
  <cp:revision>1</cp:revision>
  <dcterms:created xsi:type="dcterms:W3CDTF">2022-05-18T12:58:50Z</dcterms:created>
  <dcterms:modified xsi:type="dcterms:W3CDTF">2022-05-18T12:58:50Z</dcterms:modified>
  <cp:category>Akt prawny</cp:category>
</cp:coreProperties>
</file>