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120.15.2022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nadania regulaminu organizacyjnego Urzędu Miejskiego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 583)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120.28.2021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nadania regulaminu organizacyjnego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załącznik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Sekretarzowi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2022r.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8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120.15.2022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Struktura organizacyjna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urzędzie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uwzględnieniem liczby etatów.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 Szubina (1 etat);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Zastępca Burmistrza Szubina (1 etat);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Sekretarz Gminy (1 etat);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Skarbnik Gminy (1 etat).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A.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Tworzące pion burmistrza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bezpośrednio przez niego nadzorowane: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 Stanu Cywilnego: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(1 etat);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zastępca kierownika (1 etat);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(1 etat);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Wydział Inwestycji: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wydziału (1 etat);</w:t>
      </w:r>
    </w:p>
    <w:p w:rsidR="00A77B3E">
      <w:pPr>
        <w:keepNext w:val="0"/>
        <w:keepLines/>
        <w:spacing w:before="120" w:after="120" w:line="240" w:lineRule="auto"/>
        <w:ind w:left="85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Zarządzania Inwestycjami;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(3 etaty);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obsługi (1 etat);</w:t>
      </w:r>
    </w:p>
    <w:p w:rsidR="00A77B3E">
      <w:pPr>
        <w:keepNext w:val="0"/>
        <w:keepLines/>
        <w:spacing w:before="120" w:after="120" w:line="240" w:lineRule="auto"/>
        <w:ind w:left="85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Pozyskiwania Funduszy 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(2 etaty);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 obsługi (1etat);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Wydział Gospodarki Przestrzennej: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wydziału (1 etat);</w:t>
      </w:r>
    </w:p>
    <w:p w:rsidR="00A77B3E">
      <w:pPr>
        <w:keepNext w:val="0"/>
        <w:keepLines/>
        <w:spacing w:before="120" w:after="120" w:line="240" w:lineRule="auto"/>
        <w:ind w:left="85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Zagospodarowania Przestrzennego;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(2 etaty);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obsługi (2 etaty);</w:t>
      </w:r>
    </w:p>
    <w:p w:rsidR="00A77B3E">
      <w:pPr>
        <w:keepNext w:val="0"/>
        <w:keepLines/>
        <w:spacing w:before="120" w:after="120" w:line="240" w:lineRule="auto"/>
        <w:ind w:left="85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Gospodarki Nieruchomościami;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(2 etaty);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obsługi (1 etat);</w:t>
      </w:r>
    </w:p>
    <w:p w:rsidR="00A77B3E">
      <w:pPr>
        <w:keepNext w:val="0"/>
        <w:keepLines/>
        <w:spacing w:before="120" w:after="120" w:line="240" w:lineRule="auto"/>
        <w:ind w:left="85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ds. Planowania Przestrzennego (PP);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(2 etaty);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Wydział Gospodarki Komunalnej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Mieszkaniowej: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(1 etat);</w:t>
      </w:r>
    </w:p>
    <w:p w:rsidR="00A77B3E">
      <w:pPr>
        <w:keepNext w:val="0"/>
        <w:keepLines/>
        <w:spacing w:before="120" w:after="120" w:line="240" w:lineRule="auto"/>
        <w:ind w:left="85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Zarządzania Budynkami;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(4 etaty);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obsługi (1 etat);</w:t>
      </w:r>
    </w:p>
    <w:p w:rsidR="00A77B3E">
      <w:pPr>
        <w:keepNext w:val="0"/>
        <w:keepLines/>
        <w:spacing w:before="120" w:after="120" w:line="240" w:lineRule="auto"/>
        <w:ind w:left="85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Zarządzania Drogami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Infrastruktury Drogowej;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(5 etatów);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obsługi (15 etatów+ pracownicy okresowi, skierowani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Zamówień Publicznych;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(2 etaty);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Informatyzacji Urzędu;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(1 etat);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obsługi (1 etat);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Pełnomocnik Ochrony Informacji Niejawnych;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Pełnomocnik ds. Profilaktyki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Rozwiązywania Problemów Uzależnień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(1 etat);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Audytor Wewnętrzny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(0,4 etatu);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Zespół ds. Kontroli Zarządczej;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(1 etat);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obsługi (1 etat);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Inspektor Ochrony Danych Osobowych; 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Radca Prawny; 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Stanowisko ds. BHP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Ppoż.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(0,25 etatu);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Biuro Rady Miejskiej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Szubinie;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B.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Tworzące pion zastępcy burmistrza 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niego bezpośrednio nadzorowane: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Wydział Edukacji, Sportu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Rekreacji;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(1 etat);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(5 etatów);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obsługi (13,5 etatu),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Wydział Ochrony Środowiska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Rolnictwa: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(1 etat),</w:t>
      </w:r>
    </w:p>
    <w:p w:rsidR="00A77B3E">
      <w:pPr>
        <w:keepNext w:val="0"/>
        <w:keepLines/>
        <w:spacing w:before="120" w:after="120" w:line="240" w:lineRule="auto"/>
        <w:ind w:left="85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Zarządzania Zasobami Środowiska;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etat),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(4 etaty),</w:t>
      </w:r>
    </w:p>
    <w:p w:rsidR="00A77B3E">
      <w:pPr>
        <w:keepNext w:val="0"/>
        <w:keepLines/>
        <w:spacing w:before="120" w:after="120" w:line="240" w:lineRule="auto"/>
        <w:ind w:left="85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Rolnictwa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Gospodarki Wodnej;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etat),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(3 etaty),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Wydział Spraw Obywatelskich: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(1 etat),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etaty),</w:t>
      </w:r>
    </w:p>
    <w:p w:rsidR="00A77B3E">
      <w:pPr>
        <w:keepNext w:val="0"/>
        <w:keepLines/>
        <w:spacing w:before="120" w:after="120" w:line="240" w:lineRule="auto"/>
        <w:ind w:left="85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Działalności Gospodarczej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Zarządzania Kryzysowego ;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etat),</w:t>
      </w:r>
    </w:p>
    <w:p w:rsidR="00A77B3E">
      <w:pPr>
        <w:keepNext w:val="0"/>
        <w:keepLines/>
        <w:spacing w:before="120" w:after="120" w:line="240" w:lineRule="auto"/>
        <w:ind w:left="107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(3 etaty),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Organizacyjny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Promocji;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etat),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(3 etaty),</w:t>
      </w:r>
    </w:p>
    <w:p w:rsidR="00A77B3E">
      <w:pPr>
        <w:keepNext w:val="0"/>
        <w:keepLines/>
        <w:spacing w:before="120" w:after="120" w:line="240" w:lineRule="auto"/>
        <w:ind w:left="85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obsługi (3 etaty),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C.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Tworzące pion sekretarza gminy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niego bezpośrednio nadzorowane: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Wydział Świadczeń Rodzinnych;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(1 etat);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Finansowego Wsparcia Rodziny;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(6 etatów);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Płatności Alimentacyjnych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Mieszkaniowych;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(4 etaty);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Biuro Obsługi Klienta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;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(4 etaty);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pomocnicze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obsługi (1 etaty);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ds. kadr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;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(3 etaty);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Sekretariat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;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(1 etat);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D.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Tworzące pion skarbnika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niego bezpośrednio nadzorowane: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23)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Wydział Finansowy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Budżetu;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(1 etat);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Księgowości Budżetowej;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(6 etatów);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Podatków, Opłat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Windykacji;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(10 etatów);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24)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Wydział Finansów Oświaty;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(1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etat);</w:t>
      </w:r>
    </w:p>
    <w:p w:rsidR="00A77B3E">
      <w:pPr>
        <w:keepNext w:val="0"/>
        <w:keepLines/>
        <w:spacing w:before="120" w:after="120" w:line="240" w:lineRule="auto"/>
        <w:ind w:left="794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Referat Księgowości Oświatowej;</w:t>
      </w:r>
    </w:p>
    <w:p w:rsidR="00A77B3E">
      <w:pPr>
        <w:keepNext w:val="0"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 referatu (1 etat);</w:t>
      </w:r>
    </w:p>
    <w:p w:rsidR="00A77B3E">
      <w:pPr>
        <w:keepNext/>
        <w:keepLines/>
        <w:spacing w:before="120" w:after="120" w:line="240" w:lineRule="auto"/>
        <w:ind w:left="1020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stanowiska urzędnicze (6 etatów).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FD1F5213-3927-4EF9-9BDF-9F33884FDFDD.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FD1F5213-3927-4EF9-9BDF-9F33884FDFDD.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120.15.2022 z dnia 20 maja 2022 r.</dc:title>
  <dc:subject>zmieniające zarządzenie w^sprawie nadania regulaminu organizacyjnego Urzędu Miejskiego w^Szubinie.</dc:subject>
  <dc:creator>RenataK</dc:creator>
  <cp:lastModifiedBy>RenataK</cp:lastModifiedBy>
  <cp:revision>1</cp:revision>
  <dcterms:created xsi:type="dcterms:W3CDTF">2022-05-20T13:32:26Z</dcterms:created>
  <dcterms:modified xsi:type="dcterms:W3CDTF">2022-05-20T13:32:26Z</dcterms:modified>
  <cp:category>Akt prawny</cp:category>
</cp:coreProperties>
</file>