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0050.1.134.2022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lipca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wyznaczenia jednostki organizacyjnej Gminy Szubin do przeprowadzenia postępowania i udzielenia zamówienia publicznego.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2019r.  Prawo zamówień publicznych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2021r. poz.1129, 1598, 2054, 2269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25, 872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 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Wyznacza się jednostkę budżetową Gminy Szubin - Urząd Miejski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do przeprowadzenia postępowania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udzielania zmówienia publicznego na świadczenie usług pocztowych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obrocie krajowym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zagranicznym na rzecz  następujących jednostek budżetowych gminy Szubin: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Urząd Miejski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Miejsko-Gminny Ośrodek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Żłobek "Kubuś Puchatek"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Przedszkole Samorządowe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Przedszkole Samorządowe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 Podstawowa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 Podstawowa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 Podstawowa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Kołaczkowie;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 Podstawowa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Rynarzewie;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 Podstawowa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Turze,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 Podstawowa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Kowalewie;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 Podstawowa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Królikowie.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Urząd Miejski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współpracuje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jednostkami budżetowymi przy przygotowaniu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przeprowadzeniu postępowania oraz realizacji zamówienia,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tym: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niezwłocznie udostępnia informacje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wszczęciu postępowania;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niezwłocznie udostępnia informacje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wyborze wykonawcy lub unieważnieniu postępowania;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udostępnia kopie umów nie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później niż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terminie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 od dnia ich podpisania;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sprawuje nadzór formalny nad prawidłowym wykonywaniem umów zawartych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wykonaniu niniejszego zarządzenia;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udziela wyjaśnień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informacji;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sporządza raporty.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Jednostki budżetowe współpracują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Urzędem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tym: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udzielają wyjaśnień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informacji niezbędnych do przygotowania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przeprowadzenia postępowania oraz dotyczących realizacji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nadzoru zawartej umowy;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dokonują odbioru usług oraz zapłaty za usługi zgodnie ze złożonymi zapotrzebowaniami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terminach określonych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umowie;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prowadzą ewidencję realizacji umowy,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szczególności poprzez: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przekazywanie danych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faktur,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przekazywanie informacji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dochodzonych karach umownych,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sporządzanie raportów na potrzeby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przekazywanie innych informacji niezbędnych do realizacji obowiązków wynikających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przepisów prawa lub treści umów.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Sekretarzowi Gminy.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ACEA3414-7D81-496B-8385-3A26BBFC649B.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0050.1.134.2022 z dnia 14 lipca 2022 r.</dc:title>
  <dc:subject>w sprawie wyznaczenia jednostki organizacyjnej Gminy Szubin do przeprowadzenia postępowania i^udzielenia zamówienia publicznego.</dc:subject>
  <dc:creator>RenataK</dc:creator>
  <cp:lastModifiedBy>RenataK</cp:lastModifiedBy>
  <cp:revision>1</cp:revision>
  <dcterms:created xsi:type="dcterms:W3CDTF">2022-07-14T09:22:42Z</dcterms:created>
  <dcterms:modified xsi:type="dcterms:W3CDTF">2022-07-14T09:22:42Z</dcterms:modified>
  <cp:category>Akt prawny</cp:category>
</cp:coreProperties>
</file>