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0050.1.175.2022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13 września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zmieniające zarządzenie w sprawie ogłoszenia wykazu nieruchomości gruntowych przeznaczonych do dzierżawy w drodze bezprzetargowej.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7a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815) oraz uchwały Nr XXV/308/16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 ich wydzierżawiania lub wynajmowania na czas oznaczony dłuższy niż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 Kuj.-Pom.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zarządzeniu nr 0050.1.158.2022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ogłoszenia wykazu nieruchomości gruntowych przeznaczonych do dzierżawy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drodze bezprzetargowej,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pozycji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osiemdziesiątej siódmej wykazu stanowiącego załącznik do zarządzenia zmienia się powierzchnię dzierżawionego terenu "z 1,8000 ha na 1,8200 ha" oraz wysokość czynszu dzierżawnego " z 222,00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zł/rok na 224,40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zł/rok" oraz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pozycji dziewięćdziesiątej piątej zmienia się okres dzierżawy "z 01.09.2022-31.08.2025 na 01.01.2023-31.08.2025",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także wykreśla się pozycję siedemdziesiątą czwartą.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Kierownikowi Referatu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zarządzeniu nr 0050.1.158.2022 Burmistrza Szubina z dnia 9 sierpnia 2022 r. w sprawie ogłoszenia wykazu nieruchomości gruntowych przeznaczonych do dzierżawy w drodze bezprzetargowej w pozycji osiemdziesiątej siódmej wykazu stanowiącego załącznik do zarządzenia zmianie uległa powierzchnia dzierżawionego terenu, w związku z tym zmieniono również wysokość czynszu dzierżawnego. W pozycji dziewięćdziesiątej piątej wykazu zmieniono okres dzierżawy.  Wykreślono również pozycję siedemdziesiątą czwartą ze względu na dwukrotne przeznaczenie do dzierżawy jednakowej działki.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  <w:r>
        <w:rPr>
          <w:color w:val="000000"/>
          <w:szCs w:val="20"/>
        </w:rPr>
        <w:t> </w:t>
      </w:r>
    </w:p>
    <w:tbl>
      <w:tblPr>
        <w:tblStyle w:val="TableNormal"/>
        <w:tblW w:w="5000" w:type="pc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93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</w:rPr>
            </w:pPr>
          </w:p>
        </w:tc>
        <w:tc>
          <w:tcPr>
            <w:tcW w:w="493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560" w:beforeAutospacing="0" w:after="560" w:afterAutospacing="0" w:line="240" w:lineRule="auto"/>
              <w:ind w:left="1134" w:right="1134" w:firstLine="0"/>
              <w:contextualSpacing w:val="0"/>
              <w:jc w:val="center"/>
              <w:rPr>
                <w:b/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fldChar w:fldCharType="begin"/>
            </w:r>
            <w:r>
              <w:rPr>
                <w:color w:val="000000"/>
                <w:szCs w:val="20"/>
              </w:rPr>
              <w:instrText>MERGEFIELD SIGNATURE_0_0__FUNCTION \* MERGEFORMAT</w:instrText>
            </w:r>
            <w:r>
              <w:rPr>
                <w:color w:val="000000"/>
                <w:szCs w:val="20"/>
              </w:rPr>
              <w:fldChar w:fldCharType="separate"/>
            </w:r>
            <w:r>
              <w:rPr>
                <w:color w:val="000000"/>
                <w:szCs w:val="20"/>
              </w:rPr>
              <w:t>Burmistrz Szubina</w:t>
            </w:r>
            <w:r>
              <w:rPr>
                <w:color w:val="000000"/>
                <w:szCs w:val="20"/>
              </w:rPr>
              <w:fldChar w:fldCharType="end"/>
            </w:r>
            <w:r>
              <w:rPr>
                <w:color w:val="000000"/>
                <w:szCs w:val="20"/>
              </w:rPr>
              <w:br/>
              <w:br/>
              <w:br/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Mariusz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Piotrkowski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</w:p>
        </w:tc>
      </w:tr>
    </w:tbl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0050.1.175.2022 z dnia 13 września 2022 r.</dc:title>
  <dc:subject>zmieniające zarządzenie w^sprawie ogłoszenia wykazu nieruchomości gruntowych przeznaczonych do dzierżawy w^drodze bezprzetargowej.</dc:subject>
  <dc:creator>RenataK</dc:creator>
  <cp:lastModifiedBy>RenataK</cp:lastModifiedBy>
  <cp:revision>1</cp:revision>
  <dcterms:created xsi:type="dcterms:W3CDTF">2022-09-13T14:50:02Z</dcterms:created>
  <dcterms:modified xsi:type="dcterms:W3CDTF">2022-09-13T14:50:02Z</dcterms:modified>
  <cp:category>Akt prawny</cp:category>
</cp:coreProperties>
</file>